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361D" w14:textId="77777777" w:rsidR="00392AEE" w:rsidRPr="00A37ED3" w:rsidRDefault="00392AEE" w:rsidP="00A37ED3">
      <w:pPr>
        <w:pStyle w:val="BodyText"/>
        <w:ind w:left="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R" w:eastAsia="es-CR"/>
        </w:rPr>
        <w:drawing>
          <wp:inline distT="0" distB="0" distL="0" distR="0" wp14:anchorId="1134D40A" wp14:editId="32B7402D">
            <wp:extent cx="718026" cy="4572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02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ED3">
        <w:rPr>
          <w:color w:val="2D74B5"/>
        </w:rPr>
        <w:t xml:space="preserve">                    </w:t>
      </w:r>
      <w:r w:rsidR="003E009B">
        <w:rPr>
          <w:color w:val="2D74B5"/>
        </w:rPr>
        <w:t xml:space="preserve">INSTRUMENTO DE EVALUACIÓN </w:t>
      </w:r>
      <w:r>
        <w:rPr>
          <w:color w:val="2D74B5"/>
        </w:rPr>
        <w:t>SUMATIVA</w:t>
      </w:r>
      <w:r w:rsidR="008E0107">
        <w:rPr>
          <w:color w:val="2D74B5"/>
        </w:rPr>
        <w:t xml:space="preserve"> #1</w:t>
      </w:r>
    </w:p>
    <w:p w14:paraId="09DCD2B3" w14:textId="77777777" w:rsidR="00392AEE" w:rsidRDefault="008E0107" w:rsidP="00392AEE">
      <w:pPr>
        <w:spacing w:before="40"/>
        <w:ind w:left="2630" w:right="2845"/>
        <w:jc w:val="center"/>
        <w:rPr>
          <w:rFonts w:ascii="Verdana"/>
          <w:sz w:val="28"/>
        </w:rPr>
      </w:pPr>
      <w:r>
        <w:rPr>
          <w:rFonts w:ascii="Verdana"/>
          <w:color w:val="2D74B5"/>
          <w:w w:val="95"/>
          <w:sz w:val="28"/>
        </w:rPr>
        <w:t>2021</w:t>
      </w:r>
    </w:p>
    <w:p w14:paraId="778BE089" w14:textId="1924BC3A" w:rsidR="00392AEE" w:rsidRDefault="00392AEE" w:rsidP="00392AEE">
      <w:pPr>
        <w:pStyle w:val="BodyText"/>
        <w:spacing w:before="11"/>
        <w:rPr>
          <w:rFonts w:ascii="Verdana"/>
          <w:b w:val="0"/>
          <w:sz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312C6" w14:paraId="188B8938" w14:textId="77777777" w:rsidTr="00B312C6">
        <w:tc>
          <w:tcPr>
            <w:tcW w:w="4414" w:type="dxa"/>
          </w:tcPr>
          <w:p w14:paraId="14696EE9" w14:textId="266045C5" w:rsidR="00B312C6" w:rsidRDefault="00B312C6" w:rsidP="00B312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CTP San Isidro</w:t>
            </w:r>
          </w:p>
          <w:p w14:paraId="2BD0904D" w14:textId="1DF70196" w:rsidR="00B312C6" w:rsidRDefault="00B312C6" w:rsidP="00B312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Prueba de Física</w:t>
            </w:r>
          </w:p>
          <w:p w14:paraId="7B3CA187" w14:textId="00F7681C" w:rsidR="00B312C6" w:rsidRDefault="00B312C6" w:rsidP="00B312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Docente: Rashid Herrera Mora</w:t>
            </w:r>
          </w:p>
          <w:p w14:paraId="600DA3CA" w14:textId="19B81F1F" w:rsidR="00B312C6" w:rsidRDefault="00B312C6" w:rsidP="00B312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</w:t>
            </w:r>
            <w:r>
              <w:rPr>
                <w:sz w:val="23"/>
                <w:szCs w:val="23"/>
              </w:rPr>
              <w:t xml:space="preserve">Periodo </w:t>
            </w:r>
            <w:r>
              <w:rPr>
                <w:sz w:val="23"/>
                <w:szCs w:val="23"/>
              </w:rPr>
              <w:t>2020</w:t>
            </w:r>
          </w:p>
          <w:p w14:paraId="3F0F8503" w14:textId="7DD4922E" w:rsidR="00B312C6" w:rsidRDefault="00B312C6" w:rsidP="00B312C6">
            <w:pPr>
              <w:pStyle w:val="BodyText"/>
              <w:spacing w:before="3"/>
              <w:rPr>
                <w:rFonts w:ascii="Verdana"/>
                <w:b w:val="0"/>
                <w:sz w:val="21"/>
              </w:rPr>
            </w:pPr>
            <w:r>
              <w:rPr>
                <w:sz w:val="23"/>
                <w:szCs w:val="23"/>
                <w:lang w:val="es-CR"/>
              </w:rPr>
              <w:t xml:space="preserve">Décimo </w:t>
            </w:r>
            <w:r>
              <w:rPr>
                <w:sz w:val="23"/>
                <w:szCs w:val="23"/>
              </w:rPr>
              <w:t xml:space="preserve">Nivel </w:t>
            </w:r>
          </w:p>
        </w:tc>
        <w:tc>
          <w:tcPr>
            <w:tcW w:w="4414" w:type="dxa"/>
          </w:tcPr>
          <w:p w14:paraId="4AD2BC03" w14:textId="1E99FA3C" w:rsidR="00B312C6" w:rsidRDefault="00B312C6" w:rsidP="00B312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Tiempo para su resolución</w:t>
            </w:r>
            <w:r>
              <w:rPr>
                <w:sz w:val="23"/>
                <w:szCs w:val="23"/>
              </w:rPr>
              <w:t>: 2 horas</w:t>
            </w:r>
          </w:p>
          <w:p w14:paraId="11838CF2" w14:textId="58247E12" w:rsidR="00B312C6" w:rsidRDefault="00B312C6" w:rsidP="00B312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Puntuación total</w:t>
            </w:r>
            <w:r>
              <w:rPr>
                <w:sz w:val="23"/>
                <w:szCs w:val="23"/>
              </w:rPr>
              <w:t>: 39 puntos</w:t>
            </w:r>
          </w:p>
          <w:p w14:paraId="7EC2C8D2" w14:textId="6151362C" w:rsidR="00B312C6" w:rsidRDefault="00B312C6" w:rsidP="00B312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Valor porcentual</w:t>
            </w:r>
            <w:r>
              <w:rPr>
                <w:sz w:val="23"/>
                <w:szCs w:val="23"/>
              </w:rPr>
              <w:t>: 20 %</w:t>
            </w:r>
          </w:p>
          <w:p w14:paraId="119F273D" w14:textId="7E13A742" w:rsidR="00B312C6" w:rsidRDefault="00B312C6" w:rsidP="00B312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Puntuación obtenida</w:t>
            </w:r>
            <w:r>
              <w:rPr>
                <w:sz w:val="23"/>
                <w:szCs w:val="23"/>
              </w:rPr>
              <w:t>:</w:t>
            </w:r>
          </w:p>
          <w:p w14:paraId="21B107E2" w14:textId="08136DC7" w:rsidR="00B312C6" w:rsidRDefault="00B312C6" w:rsidP="00B312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Calificación obtenida</w:t>
            </w:r>
            <w:r>
              <w:rPr>
                <w:sz w:val="23"/>
                <w:szCs w:val="23"/>
              </w:rPr>
              <w:t xml:space="preserve">: </w:t>
            </w:r>
          </w:p>
          <w:p w14:paraId="516E8906" w14:textId="50E3ADB2" w:rsidR="00B312C6" w:rsidRDefault="00B312C6" w:rsidP="00B312C6">
            <w:pPr>
              <w:pStyle w:val="BodyText"/>
              <w:spacing w:before="3"/>
              <w:rPr>
                <w:rFonts w:ascii="Verdana"/>
                <w:b w:val="0"/>
                <w:sz w:val="21"/>
              </w:rPr>
            </w:pPr>
            <w:r>
              <w:rPr>
                <w:sz w:val="23"/>
                <w:szCs w:val="23"/>
              </w:rPr>
              <w:t>Porcentaje obtenido</w:t>
            </w:r>
            <w:r>
              <w:rPr>
                <w:sz w:val="23"/>
                <w:szCs w:val="23"/>
              </w:rPr>
              <w:t xml:space="preserve">: </w:t>
            </w:r>
          </w:p>
        </w:tc>
      </w:tr>
    </w:tbl>
    <w:p w14:paraId="4C31DADC" w14:textId="28B0181D" w:rsidR="00392AEE" w:rsidRDefault="00392AEE" w:rsidP="00392AEE">
      <w:pPr>
        <w:pStyle w:val="BodyText"/>
        <w:spacing w:before="3"/>
        <w:rPr>
          <w:rFonts w:ascii="Verdana"/>
          <w:b w:val="0"/>
          <w:sz w:val="21"/>
        </w:rPr>
      </w:pPr>
    </w:p>
    <w:p w14:paraId="0699D7F2" w14:textId="56FE165C" w:rsidR="00B312C6" w:rsidRDefault="00B312C6" w:rsidP="00392AEE">
      <w:pPr>
        <w:pStyle w:val="BodyText"/>
        <w:spacing w:before="3"/>
        <w:rPr>
          <w:rFonts w:ascii="Verdana"/>
          <w:b w:val="0"/>
          <w:sz w:val="21"/>
        </w:rPr>
      </w:pPr>
    </w:p>
    <w:p w14:paraId="6CACB125" w14:textId="77777777" w:rsidR="00B312C6" w:rsidRDefault="00B312C6" w:rsidP="00392AEE">
      <w:pPr>
        <w:pStyle w:val="BodyText"/>
        <w:spacing w:before="3"/>
        <w:rPr>
          <w:rFonts w:ascii="Verdana"/>
          <w:b w:val="0"/>
          <w:sz w:val="21"/>
        </w:rPr>
      </w:pPr>
    </w:p>
    <w:tbl>
      <w:tblPr>
        <w:tblStyle w:val="TableNormal1"/>
        <w:tblW w:w="4977" w:type="pct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ook w:val="01E0" w:firstRow="1" w:lastRow="1" w:firstColumn="1" w:lastColumn="1" w:noHBand="0" w:noVBand="0"/>
      </w:tblPr>
      <w:tblGrid>
        <w:gridCol w:w="1111"/>
        <w:gridCol w:w="1479"/>
        <w:gridCol w:w="492"/>
        <w:gridCol w:w="5699"/>
      </w:tblGrid>
      <w:tr w:rsidR="00B312C6" w14:paraId="6D7177FA" w14:textId="77777777" w:rsidTr="00B312C6">
        <w:trPr>
          <w:gridAfter w:val="1"/>
          <w:wAfter w:w="3245" w:type="pct"/>
          <w:trHeight w:val="242"/>
        </w:trPr>
        <w:tc>
          <w:tcPr>
            <w:tcW w:w="1755" w:type="pct"/>
            <w:gridSpan w:val="3"/>
          </w:tcPr>
          <w:p w14:paraId="2FA603C3" w14:textId="77777777" w:rsidR="00B312C6" w:rsidRDefault="00B312C6" w:rsidP="00D83DB3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Nombre completo del estudiante:</w:t>
            </w:r>
          </w:p>
        </w:tc>
      </w:tr>
      <w:tr w:rsidR="00B312C6" w14:paraId="40FA5DB7" w14:textId="77777777" w:rsidTr="00B312C6">
        <w:trPr>
          <w:trHeight w:val="247"/>
        </w:trPr>
        <w:tc>
          <w:tcPr>
            <w:tcW w:w="633" w:type="pct"/>
          </w:tcPr>
          <w:p w14:paraId="3514A669" w14:textId="77777777" w:rsidR="00B312C6" w:rsidRDefault="00B312C6" w:rsidP="00D83DB3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Sección:</w:t>
            </w:r>
          </w:p>
        </w:tc>
        <w:tc>
          <w:tcPr>
            <w:tcW w:w="842" w:type="pct"/>
          </w:tcPr>
          <w:p w14:paraId="7440D5E5" w14:textId="055CACB3" w:rsidR="00B312C6" w:rsidRDefault="00B312C6" w:rsidP="00D83DB3">
            <w:pPr>
              <w:pStyle w:val="TableParagraph"/>
              <w:spacing w:before="1" w:line="226" w:lineRule="exact"/>
              <w:ind w:left="10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10 –</w:t>
            </w:r>
          </w:p>
        </w:tc>
        <w:tc>
          <w:tcPr>
            <w:tcW w:w="3525" w:type="pct"/>
            <w:gridSpan w:val="2"/>
          </w:tcPr>
          <w:p w14:paraId="765AA487" w14:textId="77777777" w:rsidR="00B312C6" w:rsidRPr="008E0107" w:rsidRDefault="00B312C6" w:rsidP="00D83DB3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8E0107">
              <w:rPr>
                <w:rFonts w:ascii="Times New Roman"/>
                <w:b/>
                <w:sz w:val="18"/>
              </w:rPr>
              <w:t>Firma del Encargado:</w:t>
            </w:r>
          </w:p>
          <w:p w14:paraId="0E66D671" w14:textId="77777777" w:rsidR="00B312C6" w:rsidRDefault="00B312C6" w:rsidP="00D83D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2C6" w14:paraId="3B8804B7" w14:textId="77777777" w:rsidTr="00B312C6">
        <w:trPr>
          <w:trHeight w:val="492"/>
        </w:trPr>
        <w:tc>
          <w:tcPr>
            <w:tcW w:w="5000" w:type="pct"/>
            <w:gridSpan w:val="4"/>
            <w:vMerge w:val="restart"/>
          </w:tcPr>
          <w:p w14:paraId="5FE9FD2F" w14:textId="530BD978" w:rsidR="00B312C6" w:rsidRDefault="00B312C6" w:rsidP="008E0107">
            <w:pPr>
              <w:pStyle w:val="TableParagraph"/>
              <w:spacing w:before="5" w:line="244" w:lineRule="exact"/>
              <w:ind w:right="15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Fecha:</w:t>
            </w:r>
          </w:p>
        </w:tc>
      </w:tr>
      <w:tr w:rsidR="00B312C6" w14:paraId="2A2061BF" w14:textId="77777777" w:rsidTr="00B312C6">
        <w:trPr>
          <w:trHeight w:val="489"/>
        </w:trPr>
        <w:tc>
          <w:tcPr>
            <w:tcW w:w="5000" w:type="pct"/>
            <w:gridSpan w:val="4"/>
            <w:vMerge/>
          </w:tcPr>
          <w:p w14:paraId="6C29C721" w14:textId="77777777" w:rsidR="00B312C6" w:rsidRDefault="00B312C6" w:rsidP="00D83DB3">
            <w:pPr>
              <w:pStyle w:val="TableParagraph"/>
              <w:spacing w:line="239" w:lineRule="exact"/>
              <w:ind w:left="108"/>
              <w:rPr>
                <w:rFonts w:ascii="Verdana"/>
                <w:sz w:val="20"/>
              </w:rPr>
            </w:pPr>
          </w:p>
        </w:tc>
      </w:tr>
    </w:tbl>
    <w:p w14:paraId="1F254173" w14:textId="77777777" w:rsidR="00392AEE" w:rsidRDefault="00392AEE" w:rsidP="00392AEE">
      <w:pPr>
        <w:pStyle w:val="BodyText"/>
        <w:rPr>
          <w:rFonts w:ascii="Verdana"/>
          <w:b w:val="0"/>
          <w:sz w:val="16"/>
        </w:rPr>
      </w:pPr>
    </w:p>
    <w:p w14:paraId="734CAAD2" w14:textId="77777777" w:rsidR="00392AEE" w:rsidRDefault="00392AEE" w:rsidP="00392AEE">
      <w:pPr>
        <w:pStyle w:val="BodyText"/>
        <w:spacing w:before="50"/>
        <w:ind w:left="732"/>
      </w:pPr>
      <w:r>
        <w:t>INDICACIONES GENERALES</w:t>
      </w:r>
    </w:p>
    <w:p w14:paraId="5F423685" w14:textId="77777777" w:rsidR="00392AEE" w:rsidRDefault="00392AEE" w:rsidP="00392AEE">
      <w:pPr>
        <w:spacing w:before="4"/>
        <w:rPr>
          <w:b/>
          <w:sz w:val="9"/>
        </w:rPr>
      </w:pPr>
    </w:p>
    <w:tbl>
      <w:tblPr>
        <w:tblStyle w:val="TableNormal1"/>
        <w:tblW w:w="0" w:type="auto"/>
        <w:tblInd w:w="115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9515"/>
      </w:tblGrid>
      <w:tr w:rsidR="00392AEE" w:rsidRPr="003D434F" w14:paraId="4B775357" w14:textId="77777777" w:rsidTr="00D83DB3">
        <w:trPr>
          <w:trHeight w:val="493"/>
        </w:trPr>
        <w:tc>
          <w:tcPr>
            <w:tcW w:w="10215" w:type="dxa"/>
            <w:gridSpan w:val="2"/>
          </w:tcPr>
          <w:p w14:paraId="0A326C74" w14:textId="0F72482A" w:rsidR="00392AEE" w:rsidRPr="00392AEE" w:rsidRDefault="00392AEE" w:rsidP="00D83DB3">
            <w:pPr>
              <w:pStyle w:val="TableParagraph"/>
              <w:spacing w:before="5" w:line="244" w:lineRule="exact"/>
              <w:ind w:left="108"/>
              <w:rPr>
                <w:rFonts w:ascii="Verdana"/>
                <w:sz w:val="20"/>
              </w:rPr>
            </w:pPr>
            <w:r w:rsidRPr="00392AEE">
              <w:rPr>
                <w:rFonts w:ascii="Verdana"/>
                <w:sz w:val="20"/>
              </w:rPr>
              <w:t>La estrategia evaluativa es una propuesta por parte del MEP para valorar los aprendizajes adquiridos, perm</w:t>
            </w:r>
            <w:r w:rsidRPr="00392AEE">
              <w:rPr>
                <w:rFonts w:ascii="Verdana"/>
                <w:sz w:val="20"/>
              </w:rPr>
              <w:t>í</w:t>
            </w:r>
            <w:r w:rsidRPr="00392AEE">
              <w:rPr>
                <w:rFonts w:ascii="Verdana"/>
                <w:sz w:val="20"/>
              </w:rPr>
              <w:t>tase realizarla de manera correcta</w:t>
            </w:r>
            <w:r w:rsidR="003D434F">
              <w:rPr>
                <w:rFonts w:ascii="Verdana"/>
                <w:sz w:val="20"/>
              </w:rPr>
              <w:t xml:space="preserve"> e individual</w:t>
            </w:r>
            <w:r w:rsidRPr="00392AEE">
              <w:rPr>
                <w:rFonts w:ascii="Verdana"/>
                <w:sz w:val="20"/>
              </w:rPr>
              <w:t xml:space="preserve"> y siguiendo las indicaciones:</w:t>
            </w:r>
          </w:p>
        </w:tc>
      </w:tr>
      <w:tr w:rsidR="00392AEE" w:rsidRPr="003D434F" w14:paraId="29C7DC2E" w14:textId="77777777" w:rsidTr="00D83DB3">
        <w:trPr>
          <w:trHeight w:val="488"/>
        </w:trPr>
        <w:tc>
          <w:tcPr>
            <w:tcW w:w="700" w:type="dxa"/>
          </w:tcPr>
          <w:p w14:paraId="3BC50919" w14:textId="77777777" w:rsidR="00392AEE" w:rsidRDefault="00392AEE" w:rsidP="00D83DB3">
            <w:pPr>
              <w:pStyle w:val="TableParagraph"/>
              <w:spacing w:line="238" w:lineRule="exact"/>
              <w:ind w:right="45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w w:val="80"/>
                <w:sz w:val="20"/>
              </w:rPr>
              <w:t>1.</w:t>
            </w:r>
          </w:p>
        </w:tc>
        <w:tc>
          <w:tcPr>
            <w:tcW w:w="9515" w:type="dxa"/>
          </w:tcPr>
          <w:p w14:paraId="005A785B" w14:textId="2289319C" w:rsidR="00392AEE" w:rsidRPr="00392AEE" w:rsidRDefault="00392AEE" w:rsidP="003D434F">
            <w:pPr>
              <w:pStyle w:val="TableParagraph"/>
              <w:spacing w:line="234" w:lineRule="exact"/>
              <w:ind w:left="108"/>
              <w:rPr>
                <w:rFonts w:ascii="Verdana"/>
                <w:sz w:val="20"/>
              </w:rPr>
            </w:pPr>
            <w:r w:rsidRPr="00392AEE">
              <w:rPr>
                <w:rFonts w:ascii="Verdana"/>
                <w:sz w:val="20"/>
              </w:rPr>
              <w:t xml:space="preserve">La entrega se debe realizar mediante </w:t>
            </w:r>
            <w:r w:rsidR="003D434F">
              <w:rPr>
                <w:rFonts w:ascii="Verdana"/>
                <w:sz w:val="20"/>
              </w:rPr>
              <w:t>el canal establecido por el docente y la instituci</w:t>
            </w:r>
            <w:r w:rsidR="003D434F">
              <w:rPr>
                <w:rFonts w:ascii="Verdana"/>
                <w:sz w:val="20"/>
              </w:rPr>
              <w:t>ó</w:t>
            </w:r>
            <w:r w:rsidR="003D434F">
              <w:rPr>
                <w:rFonts w:ascii="Verdana"/>
                <w:sz w:val="20"/>
              </w:rPr>
              <w:t>n</w:t>
            </w:r>
            <w:r w:rsidRPr="00392AEE">
              <w:rPr>
                <w:rFonts w:ascii="Verdana"/>
                <w:sz w:val="20"/>
              </w:rPr>
              <w:t xml:space="preserve"> en la fecha estipulada.</w:t>
            </w:r>
          </w:p>
        </w:tc>
      </w:tr>
      <w:tr w:rsidR="00392AEE" w14:paraId="3A7A11C5" w14:textId="77777777" w:rsidTr="00D83DB3">
        <w:trPr>
          <w:trHeight w:val="245"/>
        </w:trPr>
        <w:tc>
          <w:tcPr>
            <w:tcW w:w="700" w:type="dxa"/>
          </w:tcPr>
          <w:p w14:paraId="73568F20" w14:textId="77777777" w:rsidR="00392AEE" w:rsidRDefault="00392AEE" w:rsidP="00D83DB3">
            <w:pPr>
              <w:pStyle w:val="TableParagraph"/>
              <w:spacing w:line="225" w:lineRule="exact"/>
              <w:ind w:right="45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w w:val="80"/>
                <w:sz w:val="20"/>
              </w:rPr>
              <w:t>2.</w:t>
            </w:r>
          </w:p>
        </w:tc>
        <w:tc>
          <w:tcPr>
            <w:tcW w:w="9515" w:type="dxa"/>
          </w:tcPr>
          <w:p w14:paraId="5ABDB29D" w14:textId="77777777" w:rsidR="00392AEE" w:rsidRDefault="00392AEE" w:rsidP="00D83DB3">
            <w:pPr>
              <w:pStyle w:val="TableParagraph"/>
              <w:spacing w:line="225" w:lineRule="exact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Aplique un trazado claro.</w:t>
            </w:r>
          </w:p>
        </w:tc>
      </w:tr>
      <w:tr w:rsidR="00392AEE" w:rsidRPr="003D434F" w14:paraId="791B44B4" w14:textId="77777777" w:rsidTr="00D83DB3">
        <w:trPr>
          <w:trHeight w:val="245"/>
        </w:trPr>
        <w:tc>
          <w:tcPr>
            <w:tcW w:w="700" w:type="dxa"/>
          </w:tcPr>
          <w:p w14:paraId="78087925" w14:textId="77777777" w:rsidR="00392AEE" w:rsidRDefault="00392AEE" w:rsidP="00D83DB3">
            <w:pPr>
              <w:pStyle w:val="TableParagraph"/>
              <w:spacing w:line="225" w:lineRule="exact"/>
              <w:ind w:right="45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w w:val="80"/>
                <w:sz w:val="20"/>
              </w:rPr>
              <w:t>3.</w:t>
            </w:r>
          </w:p>
        </w:tc>
        <w:tc>
          <w:tcPr>
            <w:tcW w:w="9515" w:type="dxa"/>
          </w:tcPr>
          <w:p w14:paraId="781C84B0" w14:textId="77777777" w:rsidR="00392AEE" w:rsidRDefault="00392AEE" w:rsidP="00D83DB3">
            <w:pPr>
              <w:pStyle w:val="TableParagraph"/>
              <w:spacing w:line="225" w:lineRule="exact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Trabaje con orden y aseo.</w:t>
            </w:r>
          </w:p>
        </w:tc>
      </w:tr>
      <w:tr w:rsidR="00392AEE" w:rsidRPr="003D434F" w14:paraId="5DFEC04B" w14:textId="77777777" w:rsidTr="00D83DB3">
        <w:trPr>
          <w:trHeight w:val="245"/>
        </w:trPr>
        <w:tc>
          <w:tcPr>
            <w:tcW w:w="700" w:type="dxa"/>
          </w:tcPr>
          <w:p w14:paraId="26279578" w14:textId="77777777" w:rsidR="00392AEE" w:rsidRDefault="00392AEE" w:rsidP="00D83DB3">
            <w:pPr>
              <w:pStyle w:val="TableParagraph"/>
              <w:spacing w:line="225" w:lineRule="exact"/>
              <w:ind w:right="45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w w:val="80"/>
                <w:sz w:val="20"/>
              </w:rPr>
              <w:t>4.</w:t>
            </w:r>
          </w:p>
        </w:tc>
        <w:tc>
          <w:tcPr>
            <w:tcW w:w="9515" w:type="dxa"/>
          </w:tcPr>
          <w:p w14:paraId="579DDB9B" w14:textId="731942E7" w:rsidR="00392AEE" w:rsidRDefault="00392AEE" w:rsidP="00D83DB3">
            <w:pPr>
              <w:pStyle w:val="TableParagraph"/>
              <w:spacing w:line="225" w:lineRule="exact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Deben</w:t>
            </w:r>
            <w:r>
              <w:rPr>
                <w:rFonts w:ascii="Verdana"/>
                <w:spacing w:val="-3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</w:t>
            </w:r>
            <w:r>
              <w:rPr>
                <w:rFonts w:ascii="Verdana"/>
                <w:spacing w:val="-3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aparecer</w:t>
            </w:r>
            <w:r>
              <w:rPr>
                <w:rFonts w:ascii="Verdana"/>
                <w:spacing w:val="-3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todos</w:t>
            </w:r>
            <w:r>
              <w:rPr>
                <w:rFonts w:ascii="Verdana"/>
                <w:spacing w:val="-3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los</w:t>
            </w:r>
            <w:r>
              <w:rPr>
                <w:rFonts w:ascii="Verdana"/>
                <w:spacing w:val="-3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procedimientos</w:t>
            </w:r>
            <w:r>
              <w:rPr>
                <w:rFonts w:ascii="Verdana"/>
                <w:spacing w:val="-2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que</w:t>
            </w:r>
            <w:r>
              <w:rPr>
                <w:rFonts w:ascii="Verdana"/>
                <w:spacing w:val="-3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</w:t>
            </w:r>
            <w:r>
              <w:rPr>
                <w:rFonts w:ascii="Verdana"/>
                <w:spacing w:val="-3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llevaron</w:t>
            </w:r>
            <w:r>
              <w:rPr>
                <w:rFonts w:ascii="Verdana"/>
                <w:spacing w:val="-3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2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obtener</w:t>
            </w:r>
            <w:r>
              <w:rPr>
                <w:rFonts w:ascii="Verdana"/>
                <w:spacing w:val="-2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los</w:t>
            </w:r>
            <w:r>
              <w:rPr>
                <w:rFonts w:ascii="Verdana"/>
                <w:spacing w:val="-2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resultados</w:t>
            </w:r>
            <w:r>
              <w:rPr>
                <w:rFonts w:ascii="Verdana"/>
                <w:spacing w:val="-2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solicitados</w:t>
            </w:r>
            <w:r w:rsidR="003D434F">
              <w:rPr>
                <w:rFonts w:ascii="Verdana"/>
                <w:sz w:val="20"/>
              </w:rPr>
              <w:t>, no solo los resultados.</w:t>
            </w:r>
          </w:p>
        </w:tc>
      </w:tr>
      <w:tr w:rsidR="00392AEE" w:rsidRPr="003D434F" w14:paraId="5EE3FA38" w14:textId="77777777" w:rsidTr="00D83DB3">
        <w:trPr>
          <w:trHeight w:val="247"/>
        </w:trPr>
        <w:tc>
          <w:tcPr>
            <w:tcW w:w="700" w:type="dxa"/>
          </w:tcPr>
          <w:p w14:paraId="1123E82C" w14:textId="77777777" w:rsidR="00392AEE" w:rsidRDefault="00392AEE" w:rsidP="00D83DB3">
            <w:pPr>
              <w:pStyle w:val="TableParagraph"/>
              <w:spacing w:line="227" w:lineRule="exact"/>
              <w:ind w:right="45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w w:val="80"/>
                <w:sz w:val="20"/>
              </w:rPr>
              <w:t>5.</w:t>
            </w:r>
          </w:p>
        </w:tc>
        <w:tc>
          <w:tcPr>
            <w:tcW w:w="9515" w:type="dxa"/>
          </w:tcPr>
          <w:p w14:paraId="298E9B2E" w14:textId="77777777" w:rsidR="00392AEE" w:rsidRDefault="00392AEE" w:rsidP="00D83DB3">
            <w:pPr>
              <w:pStyle w:val="TableParagraph"/>
              <w:spacing w:line="227" w:lineRule="exact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 estrategia se resuelve de manera individual.</w:t>
            </w:r>
          </w:p>
        </w:tc>
      </w:tr>
    </w:tbl>
    <w:p w14:paraId="6B030D42" w14:textId="77777777" w:rsidR="004C09CE" w:rsidRDefault="004C09CE" w:rsidP="004C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CR"/>
        </w:rPr>
      </w:pPr>
    </w:p>
    <w:p w14:paraId="6F2091CA" w14:textId="77777777" w:rsidR="004C09CE" w:rsidRPr="009E276B" w:rsidRDefault="004C09CE" w:rsidP="004C09CE">
      <w:pPr>
        <w:rPr>
          <w:b/>
          <w:lang w:val="es-ES"/>
        </w:rPr>
      </w:pPr>
      <w:r w:rsidRPr="009E276B">
        <w:rPr>
          <w:b/>
          <w:lang w:val="es-ES"/>
        </w:rPr>
        <w:t>Resolución de Problemas</w:t>
      </w:r>
    </w:p>
    <w:p w14:paraId="4F85D31D" w14:textId="65B54887" w:rsidR="004C09CE" w:rsidRDefault="004C09CE" w:rsidP="004C09CE">
      <w:pPr>
        <w:rPr>
          <w:lang w:val="es-ES"/>
        </w:rPr>
      </w:pPr>
      <w:r>
        <w:rPr>
          <w:lang w:val="es-ES"/>
        </w:rPr>
        <w:t>Instrucciones: Lea detalladamente, los siguientes problemas, relacion</w:t>
      </w:r>
      <w:r w:rsidR="003E009B">
        <w:rPr>
          <w:lang w:val="es-ES"/>
        </w:rPr>
        <w:t xml:space="preserve">es con el Tema de </w:t>
      </w:r>
      <w:r w:rsidR="003D434F">
        <w:rPr>
          <w:lang w:val="es-ES"/>
        </w:rPr>
        <w:t>Vectores</w:t>
      </w:r>
      <w:r>
        <w:rPr>
          <w:lang w:val="es-ES"/>
        </w:rPr>
        <w:t xml:space="preserve">. Debe aparecer </w:t>
      </w:r>
      <w:r w:rsidR="003D434F">
        <w:rPr>
          <w:lang w:val="es-ES"/>
        </w:rPr>
        <w:t>los procesos completos para la solución</w:t>
      </w:r>
      <w:r>
        <w:rPr>
          <w:lang w:val="es-ES"/>
        </w:rPr>
        <w:t xml:space="preserve"> correcta con su unidad de Medida.</w:t>
      </w:r>
    </w:p>
    <w:p w14:paraId="5C00EC8E" w14:textId="77777777" w:rsidR="005933D6" w:rsidRPr="002142A5" w:rsidRDefault="002142A5">
      <w:pPr>
        <w:rPr>
          <w:b/>
          <w:u w:val="single"/>
          <w:lang w:val="es-ES"/>
        </w:rPr>
      </w:pPr>
      <w:r w:rsidRPr="002142A5">
        <w:rPr>
          <w:b/>
          <w:u w:val="single"/>
          <w:lang w:val="es-ES"/>
        </w:rPr>
        <w:t>Problema 1</w:t>
      </w:r>
    </w:p>
    <w:p w14:paraId="7BD4D25B" w14:textId="06272625" w:rsidR="003D434F" w:rsidRDefault="003D434F" w:rsidP="003D434F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t xml:space="preserve">Un mapa en la bitácora de </w:t>
      </w:r>
      <w:r>
        <w:rPr>
          <w:rFonts w:ascii="SFRM1200" w:hAnsi="SFRM1200" w:cs="SFRM1200"/>
          <w:sz w:val="24"/>
          <w:szCs w:val="24"/>
          <w:lang w:val="es-CR"/>
        </w:rPr>
        <w:t>una pirata señala</w:t>
      </w:r>
      <w:r>
        <w:rPr>
          <w:rFonts w:ascii="SFRM1200" w:hAnsi="SFRM1200" w:cs="SFRM1200"/>
          <w:sz w:val="24"/>
          <w:szCs w:val="24"/>
          <w:lang w:val="es-CR"/>
        </w:rPr>
        <w:t xml:space="preserve"> la posición del tesoro que enterró. Se puede leer</w:t>
      </w:r>
      <w:r>
        <w:rPr>
          <w:rFonts w:ascii="SFRM1200" w:hAnsi="SFRM1200" w:cs="SFRM1200"/>
          <w:sz w:val="24"/>
          <w:szCs w:val="24"/>
          <w:lang w:val="es-CR"/>
        </w:rPr>
        <w:t xml:space="preserve"> que,</w:t>
      </w:r>
      <w:r>
        <w:rPr>
          <w:rFonts w:ascii="SFRM1200" w:hAnsi="SFRM1200" w:cs="SFRM1200"/>
          <w:sz w:val="24"/>
          <w:szCs w:val="24"/>
          <w:lang w:val="es-CR"/>
        </w:rPr>
        <w:t xml:space="preserve"> para ubicar el tesoro, se debe realizar un desplazamiento de 2 </w:t>
      </w:r>
      <w:r w:rsidR="004B25EF">
        <w:rPr>
          <w:rFonts w:ascii="SFRM1200" w:hAnsi="SFRM1200" w:cs="SFRM1200"/>
          <w:sz w:val="24"/>
          <w:szCs w:val="24"/>
          <w:lang w:val="es-CR"/>
        </w:rPr>
        <w:t>metro</w:t>
      </w:r>
      <w:r>
        <w:rPr>
          <w:rFonts w:ascii="SFRM1200" w:hAnsi="SFRM1200" w:cs="SFRM1200"/>
          <w:sz w:val="24"/>
          <w:szCs w:val="24"/>
          <w:lang w:val="es-CR"/>
        </w:rPr>
        <w:t>s al norte del viejo roble,</w:t>
      </w:r>
      <w:r>
        <w:rPr>
          <w:rFonts w:ascii="SFRM1200" w:hAnsi="SFRM1200" w:cs="SFRM1200"/>
          <w:sz w:val="24"/>
          <w:szCs w:val="24"/>
          <w:lang w:val="es-CR"/>
        </w:rPr>
        <w:t xml:space="preserve"> </w:t>
      </w:r>
      <w:r>
        <w:rPr>
          <w:rFonts w:ascii="SFRM1200" w:hAnsi="SFRM1200" w:cs="SFRM1200"/>
          <w:sz w:val="24"/>
          <w:szCs w:val="24"/>
          <w:lang w:val="es-CR"/>
        </w:rPr>
        <w:t>luego 3</w:t>
      </w:r>
      <w:r w:rsidR="004B25EF">
        <w:rPr>
          <w:rFonts w:ascii="SFRM1200" w:hAnsi="SFRM1200" w:cs="SFRM1200"/>
          <w:sz w:val="24"/>
          <w:szCs w:val="24"/>
          <w:lang w:val="es-CR"/>
        </w:rPr>
        <w:t xml:space="preserve"> metros</w:t>
      </w:r>
      <w:r>
        <w:rPr>
          <w:rFonts w:ascii="SFRM1200" w:hAnsi="SFRM1200" w:cs="SFRM1200"/>
          <w:sz w:val="24"/>
          <w:szCs w:val="24"/>
          <w:lang w:val="es-CR"/>
        </w:rPr>
        <w:t xml:space="preserve"> en dirección N 30° W (30° al oeste desde el norte), hasta alcanzar un poste </w:t>
      </w:r>
      <w:r>
        <w:rPr>
          <w:rFonts w:ascii="SFRM1200" w:hAnsi="SFRM1200" w:cs="SFRM1200"/>
          <w:sz w:val="24"/>
          <w:szCs w:val="24"/>
          <w:lang w:val="es-CR"/>
        </w:rPr>
        <w:t>de hierro</w:t>
      </w:r>
      <w:r>
        <w:rPr>
          <w:rFonts w:ascii="SFRM1200" w:hAnsi="SFRM1200" w:cs="SFRM1200"/>
          <w:sz w:val="24"/>
          <w:szCs w:val="24"/>
          <w:lang w:val="es-CR"/>
        </w:rPr>
        <w:t xml:space="preserve"> clavado en el suelo. Pero el mapa aclara que de este poste hay que desplazarse 1 </w:t>
      </w:r>
      <w:r w:rsidR="004B25EF">
        <w:rPr>
          <w:rFonts w:ascii="SFRM1200" w:hAnsi="SFRM1200" w:cs="SFRM1200"/>
          <w:sz w:val="24"/>
          <w:szCs w:val="24"/>
          <w:lang w:val="es-CR"/>
        </w:rPr>
        <w:t>metro</w:t>
      </w:r>
      <w:r>
        <w:rPr>
          <w:rFonts w:ascii="SFRM1200" w:hAnsi="SFRM1200" w:cs="SFRM1200"/>
          <w:sz w:val="24"/>
          <w:szCs w:val="24"/>
          <w:lang w:val="es-CR"/>
        </w:rPr>
        <w:t xml:space="preserve"> al</w:t>
      </w:r>
      <w:r>
        <w:rPr>
          <w:rFonts w:ascii="SFRM1200" w:hAnsi="SFRM1200" w:cs="SFRM1200"/>
          <w:sz w:val="24"/>
          <w:szCs w:val="24"/>
          <w:lang w:val="es-CR"/>
        </w:rPr>
        <w:t xml:space="preserve"> </w:t>
      </w:r>
      <w:r>
        <w:rPr>
          <w:rFonts w:ascii="SFRM1200" w:hAnsi="SFRM1200" w:cs="SFRM1200"/>
          <w:sz w:val="24"/>
          <w:szCs w:val="24"/>
          <w:lang w:val="es-CR"/>
        </w:rPr>
        <w:t xml:space="preserve">sur y finalmente </w:t>
      </w:r>
      <w:r w:rsidR="004B25EF">
        <w:rPr>
          <w:rFonts w:ascii="SFRM1200" w:hAnsi="SFRM1200" w:cs="SFRM1200"/>
          <w:sz w:val="24"/>
          <w:szCs w:val="24"/>
          <w:lang w:val="es-CR"/>
        </w:rPr>
        <w:t>2 metros</w:t>
      </w:r>
      <w:r>
        <w:rPr>
          <w:rFonts w:ascii="SFRM1200" w:hAnsi="SFRM1200" w:cs="SFRM1200"/>
          <w:sz w:val="24"/>
          <w:szCs w:val="24"/>
          <w:lang w:val="es-CR"/>
        </w:rPr>
        <w:t xml:space="preserve"> al oeste.</w:t>
      </w:r>
    </w:p>
    <w:p w14:paraId="0C53057F" w14:textId="680689EA" w:rsidR="003D434F" w:rsidRDefault="003D434F" w:rsidP="003D434F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  <w:lang w:val="es-CR"/>
        </w:rPr>
      </w:pPr>
    </w:p>
    <w:p w14:paraId="5DE5B95C" w14:textId="55BA5065" w:rsidR="003D434F" w:rsidRDefault="003D434F" w:rsidP="003D434F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lastRenderedPageBreak/>
        <w:t>Usted será el pirata, el viejo roble será una escoba que usted ubique en cualquier parte. El poste de hierro será cualquier palo u objeto que usted elija usar como poste de hierro clavado en el piso (la tierra).</w:t>
      </w:r>
    </w:p>
    <w:p w14:paraId="67AB1465" w14:textId="21A8FAB4" w:rsidR="003D434F" w:rsidRDefault="003D434F" w:rsidP="003D434F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br/>
        <w:t xml:space="preserve">Usando papel </w:t>
      </w:r>
      <w:r w:rsidR="004B25EF">
        <w:rPr>
          <w:rFonts w:ascii="SFRM1200" w:hAnsi="SFRM1200" w:cs="SFRM1200"/>
          <w:sz w:val="24"/>
          <w:szCs w:val="24"/>
          <w:lang w:val="es-CR"/>
        </w:rPr>
        <w:t>higiénico</w:t>
      </w:r>
      <w:r>
        <w:rPr>
          <w:rFonts w:ascii="SFRM1200" w:hAnsi="SFRM1200" w:cs="SFRM1200"/>
          <w:sz w:val="24"/>
          <w:szCs w:val="24"/>
          <w:lang w:val="es-CR"/>
        </w:rPr>
        <w:t>, o cinta bien visible, tiza o cualquier forma visible de señalar su movimiento, usted dibujará</w:t>
      </w:r>
      <w:r w:rsidR="004B25EF">
        <w:rPr>
          <w:rFonts w:ascii="SFRM1200" w:hAnsi="SFRM1200" w:cs="SFRM1200"/>
          <w:sz w:val="24"/>
          <w:szCs w:val="24"/>
          <w:lang w:val="es-CR"/>
        </w:rPr>
        <w:t xml:space="preserve"> en el piso la trayectoria que hay que seguir para llegar </w:t>
      </w:r>
      <w:proofErr w:type="gramStart"/>
      <w:r w:rsidR="004B25EF">
        <w:rPr>
          <w:rFonts w:ascii="SFRM1200" w:hAnsi="SFRM1200" w:cs="SFRM1200"/>
          <w:sz w:val="24"/>
          <w:szCs w:val="24"/>
          <w:lang w:val="es-CR"/>
        </w:rPr>
        <w:t>la tesoro</w:t>
      </w:r>
      <w:proofErr w:type="gramEnd"/>
      <w:r w:rsidR="004B25EF">
        <w:rPr>
          <w:rFonts w:ascii="SFRM1200" w:hAnsi="SFRM1200" w:cs="SFRM1200"/>
          <w:sz w:val="24"/>
          <w:szCs w:val="24"/>
          <w:lang w:val="es-CR"/>
        </w:rPr>
        <w:t xml:space="preserve">, esa foto la adjuntará en su tarea como evidencia de que lo hizo e interpretó correctamente. </w:t>
      </w:r>
      <w:r w:rsidR="004B25EF">
        <w:rPr>
          <w:rFonts w:ascii="SFRM1200" w:hAnsi="SFRM1200" w:cs="SFRM1200"/>
          <w:sz w:val="24"/>
          <w:szCs w:val="24"/>
          <w:lang w:val="es-CR"/>
        </w:rPr>
        <w:br/>
        <w:t>Finalmente medirá la distancia inicial desde dónde salió hasta el tesoro y la comparará con la suma vectorial algebraica (matemática) que usted hizo. Si hay diferencia entre los resultados explicará por qué.</w:t>
      </w:r>
      <w:r w:rsidR="00A17AA5">
        <w:rPr>
          <w:rFonts w:ascii="SFRM1200" w:hAnsi="SFRM1200" w:cs="SFRM1200"/>
          <w:sz w:val="24"/>
          <w:szCs w:val="24"/>
          <w:lang w:val="es-CR"/>
        </w:rPr>
        <w:t xml:space="preserve"> </w:t>
      </w:r>
    </w:p>
    <w:p w14:paraId="01E8C7DA" w14:textId="77777777" w:rsidR="003D434F" w:rsidRDefault="003D434F" w:rsidP="003D434F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  <w:lang w:val="es-CR"/>
        </w:rPr>
      </w:pPr>
    </w:p>
    <w:p w14:paraId="251F4BFA" w14:textId="77777777" w:rsidR="0064621C" w:rsidRDefault="003D434F" w:rsidP="003D434F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t>a)</w:t>
      </w:r>
      <w:r>
        <w:rPr>
          <w:rFonts w:ascii="SFRM1200" w:hAnsi="SFRM1200" w:cs="SFRM1200"/>
          <w:sz w:val="24"/>
          <w:szCs w:val="24"/>
          <w:lang w:val="es-CR"/>
        </w:rPr>
        <w:t xml:space="preserve"> </w:t>
      </w:r>
      <w:r w:rsidR="004040BA">
        <w:rPr>
          <w:rFonts w:ascii="SFRM1200" w:hAnsi="SFRM1200" w:cs="SFRM1200"/>
          <w:sz w:val="24"/>
          <w:szCs w:val="24"/>
          <w:lang w:val="es-CR"/>
        </w:rPr>
        <w:t>Tome una fotografía que compruebe que usted lo hizo correctamente</w:t>
      </w:r>
      <w:r>
        <w:rPr>
          <w:rFonts w:ascii="SFRM1200" w:hAnsi="SFRM1200" w:cs="SFRM1200"/>
          <w:sz w:val="24"/>
          <w:szCs w:val="24"/>
          <w:lang w:val="es-CR"/>
        </w:rPr>
        <w:t>.</w:t>
      </w:r>
      <w:r w:rsidR="0064621C">
        <w:rPr>
          <w:rFonts w:ascii="SFRM1200" w:hAnsi="SFRM1200" w:cs="SFRM1200"/>
          <w:sz w:val="24"/>
          <w:szCs w:val="24"/>
          <w:lang w:val="es-CR"/>
        </w:rPr>
        <w:t xml:space="preserve"> En caso de estudiantes sin cámara o en escenario 3,4, podrán hacer un dibujo que muestre su interpretación del problema.</w:t>
      </w:r>
    </w:p>
    <w:p w14:paraId="6DD423C6" w14:textId="0A3818E2" w:rsidR="003D434F" w:rsidRDefault="004040BA" w:rsidP="003D434F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t xml:space="preserve"> Vea como ejemplo la siguiente foto, pero es solo un ejemplo que NO se ajusta las longitudes y direcciones de esta situación. En la foto se ve (y debe ver) la escoba de punto de inicio y el poste -la pala- (que en la foto está al final, pero en su ejemplo no debe estar así), además se ve una cinta métrica uniendo el punto final e inicial. Su </w:t>
      </w:r>
      <w:r>
        <w:rPr>
          <w:rFonts w:ascii="SFRM1200" w:hAnsi="SFRM1200" w:cs="SFRM1200"/>
          <w:sz w:val="24"/>
          <w:szCs w:val="24"/>
          <w:lang w:val="es-CR"/>
        </w:rPr>
        <w:t>foto debe tener las correctas longitudes y direcciones.</w:t>
      </w:r>
      <w:r>
        <w:rPr>
          <w:rFonts w:ascii="SFRM1200" w:hAnsi="SFRM1200" w:cs="SFRM1200"/>
          <w:sz w:val="24"/>
          <w:szCs w:val="24"/>
          <w:lang w:val="es-CR"/>
        </w:rPr>
        <w:br/>
      </w:r>
      <w:r>
        <w:rPr>
          <w:noProof/>
        </w:rPr>
        <w:drawing>
          <wp:inline distT="0" distB="0" distL="0" distR="0" wp14:anchorId="3D526448" wp14:editId="55C367AE">
            <wp:extent cx="5612130" cy="276733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D4F92" w14:textId="0868ECD8" w:rsidR="003D434F" w:rsidRDefault="003D434F" w:rsidP="003D434F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t>b)</w:t>
      </w:r>
      <w:r>
        <w:rPr>
          <w:rFonts w:ascii="SFRM1200" w:hAnsi="SFRM1200" w:cs="SFRM1200"/>
          <w:sz w:val="24"/>
          <w:szCs w:val="24"/>
          <w:lang w:val="es-CR"/>
        </w:rPr>
        <w:t xml:space="preserve"> </w:t>
      </w:r>
      <w:r w:rsidR="004040BA">
        <w:rPr>
          <w:rFonts w:ascii="SFRM1200" w:hAnsi="SFRM1200" w:cs="SFRM1200"/>
          <w:sz w:val="24"/>
          <w:szCs w:val="24"/>
          <w:lang w:val="es-CR"/>
        </w:rPr>
        <w:t xml:space="preserve">Calcule usando la cinta métrica la longitud entre la posición inicial y final, ese es el resultado de la suma vectorial y le debe dar muy similar al resultado del punto </w:t>
      </w:r>
      <w:r w:rsidR="0064621C">
        <w:rPr>
          <w:rFonts w:ascii="SFRM1200" w:hAnsi="SFRM1200" w:cs="SFRM1200"/>
          <w:sz w:val="24"/>
          <w:szCs w:val="24"/>
          <w:lang w:val="es-CR"/>
        </w:rPr>
        <w:t>k</w:t>
      </w:r>
      <w:r w:rsidR="004040BA">
        <w:rPr>
          <w:rFonts w:ascii="SFRM1200" w:hAnsi="SFRM1200" w:cs="SFRM1200"/>
          <w:sz w:val="24"/>
          <w:szCs w:val="24"/>
          <w:lang w:val="es-CR"/>
        </w:rPr>
        <w:t>.</w:t>
      </w:r>
    </w:p>
    <w:p w14:paraId="5772EB0F" w14:textId="1C341553" w:rsidR="004040BA" w:rsidRDefault="0064621C" w:rsidP="003D434F">
      <w:pPr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br/>
      </w:r>
      <w:r w:rsidR="003D434F">
        <w:rPr>
          <w:rFonts w:ascii="SFRM1200" w:hAnsi="SFRM1200" w:cs="SFRM1200"/>
          <w:sz w:val="24"/>
          <w:szCs w:val="24"/>
          <w:lang w:val="es-CR"/>
        </w:rPr>
        <w:t>c)</w:t>
      </w:r>
      <w:r w:rsidR="004040BA">
        <w:rPr>
          <w:rFonts w:ascii="SFRM1200" w:hAnsi="SFRM1200" w:cs="SFRM1200"/>
          <w:sz w:val="24"/>
          <w:szCs w:val="24"/>
          <w:lang w:val="es-CR"/>
        </w:rPr>
        <w:t xml:space="preserve"> </w:t>
      </w:r>
      <w:r w:rsidR="00BB4084">
        <w:rPr>
          <w:rFonts w:ascii="SFRM1200" w:hAnsi="SFRM1200" w:cs="SFRM1200"/>
          <w:sz w:val="24"/>
          <w:szCs w:val="24"/>
          <w:lang w:val="es-CR"/>
        </w:rPr>
        <w:t>Averigüe las componentes vectoriales X, Y del trayecto</w:t>
      </w:r>
      <w:r>
        <w:rPr>
          <w:rFonts w:ascii="SFRM1200" w:hAnsi="SFRM1200" w:cs="SFRM1200"/>
          <w:sz w:val="24"/>
          <w:szCs w:val="24"/>
          <w:lang w:val="es-CR"/>
        </w:rPr>
        <w:t>:</w:t>
      </w:r>
      <w:r w:rsidR="004040BA">
        <w:rPr>
          <w:rFonts w:ascii="SFRM1200" w:hAnsi="SFRM1200" w:cs="SFRM1200"/>
          <w:sz w:val="24"/>
          <w:szCs w:val="24"/>
          <w:lang w:val="es-CR"/>
        </w:rPr>
        <w:t xml:space="preserve"> 2 metros al norte del viejo roble</w:t>
      </w:r>
      <w:r w:rsidR="004040BA">
        <w:rPr>
          <w:rFonts w:ascii="SFRM1200" w:hAnsi="SFRM1200" w:cs="SFRM1200"/>
          <w:sz w:val="24"/>
          <w:szCs w:val="24"/>
          <w:lang w:val="es-CR"/>
        </w:rPr>
        <w:t>.</w:t>
      </w:r>
    </w:p>
    <w:p w14:paraId="022F9624" w14:textId="75423F1A" w:rsidR="004040BA" w:rsidRDefault="004040BA" w:rsidP="003D434F">
      <w:pPr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t xml:space="preserve">d) </w:t>
      </w:r>
      <w:r w:rsidR="00BB4084">
        <w:rPr>
          <w:rFonts w:ascii="SFRM1200" w:hAnsi="SFRM1200" w:cs="SFRM1200"/>
          <w:sz w:val="24"/>
          <w:szCs w:val="24"/>
          <w:lang w:val="es-CR"/>
        </w:rPr>
        <w:t>Averigüe las componentes vectoriales X, Y del trayecto</w:t>
      </w:r>
      <w:r>
        <w:rPr>
          <w:rFonts w:ascii="SFRM1200" w:hAnsi="SFRM1200" w:cs="SFRM1200"/>
          <w:sz w:val="24"/>
          <w:szCs w:val="24"/>
          <w:lang w:val="es-CR"/>
        </w:rPr>
        <w:t>: 3 metros en dirección N 30° W (30° al oeste desde el norte)</w:t>
      </w:r>
    </w:p>
    <w:p w14:paraId="1CB63F97" w14:textId="6A32780E" w:rsidR="004040BA" w:rsidRDefault="0064621C" w:rsidP="003D434F">
      <w:pPr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t>e</w:t>
      </w:r>
      <w:r w:rsidR="004040BA">
        <w:rPr>
          <w:rFonts w:ascii="SFRM1200" w:hAnsi="SFRM1200" w:cs="SFRM1200"/>
          <w:sz w:val="24"/>
          <w:szCs w:val="24"/>
          <w:lang w:val="es-CR"/>
        </w:rPr>
        <w:t xml:space="preserve">) </w:t>
      </w:r>
      <w:r w:rsidR="00BB4084">
        <w:rPr>
          <w:rFonts w:ascii="SFRM1200" w:hAnsi="SFRM1200" w:cs="SFRM1200"/>
          <w:sz w:val="24"/>
          <w:szCs w:val="24"/>
          <w:lang w:val="es-CR"/>
        </w:rPr>
        <w:t>Averigüe las componentes vectoriales X, Y del trayecto</w:t>
      </w:r>
      <w:r>
        <w:rPr>
          <w:rFonts w:ascii="SFRM1200" w:hAnsi="SFRM1200" w:cs="SFRM1200"/>
          <w:sz w:val="24"/>
          <w:szCs w:val="24"/>
          <w:lang w:val="es-CR"/>
        </w:rPr>
        <w:t xml:space="preserve">: </w:t>
      </w:r>
      <w:r w:rsidR="004040BA">
        <w:rPr>
          <w:rFonts w:ascii="SFRM1200" w:hAnsi="SFRM1200" w:cs="SFRM1200"/>
          <w:sz w:val="24"/>
          <w:szCs w:val="24"/>
          <w:lang w:val="es-CR"/>
        </w:rPr>
        <w:t>1 metro al sur</w:t>
      </w:r>
    </w:p>
    <w:p w14:paraId="56ED6DA0" w14:textId="3FD8907E" w:rsidR="004040BA" w:rsidRDefault="0064621C" w:rsidP="003D434F">
      <w:pPr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lastRenderedPageBreak/>
        <w:t>f</w:t>
      </w:r>
      <w:r w:rsidR="004040BA">
        <w:rPr>
          <w:rFonts w:ascii="SFRM1200" w:hAnsi="SFRM1200" w:cs="SFRM1200"/>
          <w:sz w:val="24"/>
          <w:szCs w:val="24"/>
          <w:lang w:val="es-CR"/>
        </w:rPr>
        <w:t xml:space="preserve">) </w:t>
      </w:r>
      <w:r w:rsidR="00BB4084">
        <w:rPr>
          <w:rFonts w:ascii="SFRM1200" w:hAnsi="SFRM1200" w:cs="SFRM1200"/>
          <w:sz w:val="24"/>
          <w:szCs w:val="24"/>
          <w:lang w:val="es-CR"/>
        </w:rPr>
        <w:t>Averigüe las componentes vectoriales X, Y del trayecto</w:t>
      </w:r>
      <w:r w:rsidR="004040BA">
        <w:rPr>
          <w:rFonts w:ascii="SFRM1200" w:hAnsi="SFRM1200" w:cs="SFRM1200"/>
          <w:sz w:val="24"/>
          <w:szCs w:val="24"/>
          <w:lang w:val="es-CR"/>
        </w:rPr>
        <w:t>: 2 metros al oeste.</w:t>
      </w:r>
    </w:p>
    <w:p w14:paraId="709114C0" w14:textId="544991B1" w:rsidR="002142A5" w:rsidRDefault="00BB4084" w:rsidP="003D434F">
      <w:pPr>
        <w:rPr>
          <w:rFonts w:ascii="SFRM1200" w:hAnsi="SFRM1200" w:cs="SFRM1200"/>
          <w:sz w:val="24"/>
          <w:szCs w:val="24"/>
          <w:lang w:val="es-CR"/>
        </w:rPr>
      </w:pPr>
      <w:r>
        <w:rPr>
          <w:rFonts w:ascii="SFRM1200" w:hAnsi="SFRM1200" w:cs="SFRM1200"/>
          <w:sz w:val="24"/>
          <w:szCs w:val="24"/>
          <w:lang w:val="es-CR"/>
        </w:rPr>
        <w:t>g</w:t>
      </w:r>
      <w:r w:rsidR="0064621C">
        <w:rPr>
          <w:rFonts w:ascii="SFRM1200" w:hAnsi="SFRM1200" w:cs="SFRM1200"/>
          <w:sz w:val="24"/>
          <w:szCs w:val="24"/>
          <w:lang w:val="es-CR"/>
        </w:rPr>
        <w:t xml:space="preserve">) </w:t>
      </w:r>
      <w:r w:rsidR="004040BA">
        <w:rPr>
          <w:rFonts w:ascii="SFRM1200" w:hAnsi="SFRM1200" w:cs="SFRM1200"/>
          <w:sz w:val="24"/>
          <w:szCs w:val="24"/>
          <w:lang w:val="es-CR"/>
        </w:rPr>
        <w:t>Calcule, haciendo uso de álgebra (matemática), el resultado de la suma de todos los vectores, que corresponde a la longitud mínima desde la posición inicial y final</w:t>
      </w:r>
      <w:r w:rsidR="0064621C">
        <w:rPr>
          <w:rFonts w:ascii="SFRM1200" w:hAnsi="SFRM1200" w:cs="SFRM1200"/>
          <w:sz w:val="24"/>
          <w:szCs w:val="24"/>
          <w:lang w:val="es-CR"/>
        </w:rPr>
        <w:t>.</w:t>
      </w:r>
    </w:p>
    <w:p w14:paraId="4E661D96" w14:textId="7D16D3C1" w:rsidR="0064621C" w:rsidRDefault="00BB4084" w:rsidP="003D434F">
      <w:pPr>
        <w:rPr>
          <w:rFonts w:ascii="Tw Cen MT" w:hAnsi="Tw Cen MT"/>
          <w:szCs w:val="24"/>
          <w:lang w:val="es-ES"/>
        </w:rPr>
      </w:pPr>
      <w:r>
        <w:rPr>
          <w:rFonts w:ascii="SFRM1200" w:hAnsi="SFRM1200" w:cs="SFRM1200"/>
          <w:sz w:val="24"/>
          <w:szCs w:val="24"/>
          <w:lang w:val="es-CR"/>
        </w:rPr>
        <w:t>h</w:t>
      </w:r>
      <w:r w:rsidR="0064621C">
        <w:rPr>
          <w:rFonts w:ascii="SFRM1200" w:hAnsi="SFRM1200" w:cs="SFRM1200"/>
          <w:sz w:val="24"/>
          <w:szCs w:val="24"/>
          <w:lang w:val="es-CR"/>
        </w:rPr>
        <w:t>) ¿Se parecen los dos resultados? ¿El que usted obtuvo midiendo la posición inicial y final y el que obtuvo por cálculo? En caso negativo explique qué factores podrían incidir en la diferencia.</w:t>
      </w:r>
    </w:p>
    <w:p w14:paraId="08D5FD25" w14:textId="560F28E2" w:rsidR="002142A5" w:rsidRDefault="00BB4084" w:rsidP="002142A5">
      <w:pPr>
        <w:rPr>
          <w:rFonts w:ascii="Tw Cen MT" w:hAnsi="Tw Cen MT"/>
          <w:szCs w:val="24"/>
          <w:lang w:val="es-ES"/>
        </w:rPr>
      </w:pPr>
      <w:r>
        <w:rPr>
          <w:rFonts w:ascii="Tw Cen MT" w:hAnsi="Tw Cen MT"/>
          <w:szCs w:val="24"/>
          <w:lang w:val="es-ES"/>
        </w:rPr>
        <w:t>27</w:t>
      </w:r>
      <w:r w:rsidR="00A17AA5">
        <w:rPr>
          <w:rFonts w:ascii="Tw Cen MT" w:hAnsi="Tw Cen MT"/>
          <w:szCs w:val="24"/>
          <w:lang w:val="es-ES"/>
        </w:rPr>
        <w:t xml:space="preserve"> puntos.</w:t>
      </w:r>
    </w:p>
    <w:p w14:paraId="5EA28D55" w14:textId="77777777" w:rsidR="004A64DA" w:rsidRDefault="004A64DA" w:rsidP="004A64DA">
      <w:pPr>
        <w:rPr>
          <w:rFonts w:ascii="Tw Cen MT" w:hAnsi="Tw Cen MT"/>
          <w:szCs w:val="24"/>
          <w:lang w:val="es-ES"/>
        </w:rPr>
      </w:pPr>
      <w:r>
        <w:rPr>
          <w:rFonts w:ascii="Tw Cen MT" w:hAnsi="Tw Cen MT"/>
          <w:szCs w:val="24"/>
          <w:lang w:val="es-ES"/>
        </w:rPr>
        <w:t xml:space="preserve">Para uso exclusivo del Profesor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9"/>
        <w:gridCol w:w="1418"/>
        <w:gridCol w:w="1245"/>
        <w:gridCol w:w="1307"/>
        <w:gridCol w:w="1179"/>
      </w:tblGrid>
      <w:tr w:rsidR="004A64DA" w:rsidRPr="003D434F" w14:paraId="41D65E80" w14:textId="77777777" w:rsidTr="00AB4B2B">
        <w:trPr>
          <w:trHeight w:val="518"/>
        </w:trPr>
        <w:tc>
          <w:tcPr>
            <w:tcW w:w="5000" w:type="pct"/>
            <w:gridSpan w:val="5"/>
          </w:tcPr>
          <w:p w14:paraId="1D14CBAD" w14:textId="77777777" w:rsidR="004A64DA" w:rsidRPr="003B5C01" w:rsidRDefault="004A64DA" w:rsidP="00AB4B2B">
            <w:pPr>
              <w:jc w:val="center"/>
              <w:rPr>
                <w:b/>
                <w:lang w:val="es-ES"/>
              </w:rPr>
            </w:pPr>
            <w:r w:rsidRPr="003B5C01">
              <w:rPr>
                <w:b/>
                <w:lang w:val="es-ES"/>
              </w:rPr>
              <w:t>Rúbrica para</w:t>
            </w:r>
            <w:r>
              <w:rPr>
                <w:b/>
                <w:lang w:val="es-ES"/>
              </w:rPr>
              <w:t xml:space="preserve"> evaluar Instrumento de Evaluación Sumativa</w:t>
            </w:r>
          </w:p>
        </w:tc>
      </w:tr>
      <w:tr w:rsidR="00A17AA5" w:rsidRPr="00A17AA5" w14:paraId="005032C2" w14:textId="77777777" w:rsidTr="00A17AA5">
        <w:trPr>
          <w:trHeight w:val="1077"/>
        </w:trPr>
        <w:tc>
          <w:tcPr>
            <w:tcW w:w="2084" w:type="pct"/>
          </w:tcPr>
          <w:p w14:paraId="57F4263F" w14:textId="77777777" w:rsidR="00A17AA5" w:rsidRPr="00000225" w:rsidRDefault="00A17AA5" w:rsidP="00AB4B2B">
            <w:pPr>
              <w:contextualSpacing/>
              <w:rPr>
                <w:rFonts w:ascii="Arial" w:hAnsi="Arial" w:cs="Arial"/>
              </w:rPr>
            </w:pPr>
            <w:proofErr w:type="spellStart"/>
            <w:r w:rsidRPr="00000225">
              <w:rPr>
                <w:rFonts w:ascii="Arial" w:hAnsi="Arial" w:cs="Arial"/>
              </w:rPr>
              <w:t>Aprendizaje</w:t>
            </w:r>
            <w:proofErr w:type="spellEnd"/>
            <w:r w:rsidRPr="00000225">
              <w:rPr>
                <w:rFonts w:ascii="Arial" w:hAnsi="Arial" w:cs="Arial"/>
              </w:rPr>
              <w:t xml:space="preserve"> </w:t>
            </w:r>
            <w:proofErr w:type="spellStart"/>
            <w:r w:rsidRPr="00000225">
              <w:rPr>
                <w:rFonts w:ascii="Arial" w:hAnsi="Arial" w:cs="Arial"/>
              </w:rPr>
              <w:t>Esperado</w:t>
            </w:r>
            <w:proofErr w:type="spellEnd"/>
            <w:r w:rsidRPr="00000225">
              <w:rPr>
                <w:rFonts w:ascii="Arial" w:hAnsi="Arial" w:cs="Arial"/>
              </w:rPr>
              <w:t xml:space="preserve"> Base </w:t>
            </w:r>
          </w:p>
        </w:tc>
        <w:tc>
          <w:tcPr>
            <w:tcW w:w="2916" w:type="pct"/>
            <w:gridSpan w:val="4"/>
          </w:tcPr>
          <w:p w14:paraId="43816568" w14:textId="77777777" w:rsidR="00A17AA5" w:rsidRPr="00843507" w:rsidRDefault="00A17AA5" w:rsidP="00AB4B2B">
            <w:pPr>
              <w:pStyle w:val="NoSpacing"/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435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Resolución de problemas</w:t>
            </w:r>
          </w:p>
          <w:p w14:paraId="5B2D9F96" w14:textId="079A6812" w:rsidR="00A17AA5" w:rsidRPr="00A17AA5" w:rsidRDefault="00A17AA5" w:rsidP="00A17A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 w:rsidRPr="00843507">
              <w:rPr>
                <w:rFonts w:ascii="Arial" w:hAnsi="Arial" w:cs="Arial"/>
                <w:lang w:val="es-ES"/>
              </w:rPr>
              <w:t>Habilidad de plantear y analizar problemas para generar alternativas de soluciones eficaces y viables.</w:t>
            </w:r>
          </w:p>
        </w:tc>
      </w:tr>
      <w:tr w:rsidR="00A17AA5" w14:paraId="6F3712CA" w14:textId="77777777" w:rsidTr="00BB4084">
        <w:trPr>
          <w:trHeight w:val="251"/>
        </w:trPr>
        <w:tc>
          <w:tcPr>
            <w:tcW w:w="2084" w:type="pct"/>
          </w:tcPr>
          <w:p w14:paraId="1FB7FA38" w14:textId="77777777" w:rsidR="004A64DA" w:rsidRDefault="004A64DA" w:rsidP="00AB4B2B">
            <w:proofErr w:type="spellStart"/>
            <w:r>
              <w:t>Indicador</w:t>
            </w:r>
            <w:proofErr w:type="spellEnd"/>
            <w:r>
              <w:t xml:space="preserve">         /        Puntos</w:t>
            </w:r>
          </w:p>
        </w:tc>
        <w:tc>
          <w:tcPr>
            <w:tcW w:w="803" w:type="pct"/>
          </w:tcPr>
          <w:p w14:paraId="70070398" w14:textId="3BCDD663" w:rsidR="004A64DA" w:rsidRDefault="004A64DA" w:rsidP="00AB4B2B">
            <w:r>
              <w:t>0</w:t>
            </w:r>
          </w:p>
        </w:tc>
        <w:tc>
          <w:tcPr>
            <w:tcW w:w="705" w:type="pct"/>
          </w:tcPr>
          <w:p w14:paraId="5821D0DC" w14:textId="246AD98C" w:rsidR="004A64DA" w:rsidRDefault="00B312C6" w:rsidP="00AB4B2B">
            <w:proofErr w:type="spellStart"/>
            <w:r>
              <w:t>Inicial</w:t>
            </w:r>
            <w:proofErr w:type="spellEnd"/>
            <w:r>
              <w:t>:</w:t>
            </w:r>
            <w:r>
              <w:t xml:space="preserve"> </w:t>
            </w:r>
            <w:r w:rsidR="004A64DA">
              <w:t>1</w:t>
            </w:r>
          </w:p>
        </w:tc>
        <w:tc>
          <w:tcPr>
            <w:tcW w:w="740" w:type="pct"/>
          </w:tcPr>
          <w:p w14:paraId="24565E77" w14:textId="1F6B80E9" w:rsidR="004A64DA" w:rsidRDefault="00B312C6" w:rsidP="00AB4B2B">
            <w:proofErr w:type="spellStart"/>
            <w:r>
              <w:t>Intermedio</w:t>
            </w:r>
            <w:proofErr w:type="spellEnd"/>
            <w:r>
              <w:t xml:space="preserve">: </w:t>
            </w:r>
            <w:r w:rsidR="004A64DA">
              <w:t>2</w:t>
            </w:r>
          </w:p>
        </w:tc>
        <w:tc>
          <w:tcPr>
            <w:tcW w:w="668" w:type="pct"/>
          </w:tcPr>
          <w:p w14:paraId="0D05860A" w14:textId="77777777" w:rsidR="00B312C6" w:rsidRDefault="00B312C6" w:rsidP="00AB4B2B">
            <w:r>
              <w:t>Avanzado:</w:t>
            </w:r>
          </w:p>
          <w:p w14:paraId="2072CD34" w14:textId="235EF5B9" w:rsidR="004A64DA" w:rsidRDefault="004A64DA" w:rsidP="00AB4B2B">
            <w:r>
              <w:t>3</w:t>
            </w:r>
          </w:p>
        </w:tc>
      </w:tr>
      <w:tr w:rsidR="00A17AA5" w:rsidRPr="003D434F" w14:paraId="6864EAA3" w14:textId="77777777" w:rsidTr="00BB4084">
        <w:trPr>
          <w:trHeight w:val="1834"/>
        </w:trPr>
        <w:tc>
          <w:tcPr>
            <w:tcW w:w="2084" w:type="pct"/>
          </w:tcPr>
          <w:p w14:paraId="2ED8B37D" w14:textId="77777777" w:rsidR="004A64DA" w:rsidRDefault="004A64DA" w:rsidP="00AB4B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Determina que las magnitudes vectoriales y escalares constituyen un proceso para la resolución de problemas científicos. </w:t>
            </w:r>
          </w:p>
          <w:p w14:paraId="4A6A8FA9" w14:textId="77777777" w:rsidR="004A64DA" w:rsidRPr="003D434F" w:rsidRDefault="004A64DA" w:rsidP="00AB4B2B">
            <w:pPr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803" w:type="pct"/>
            <w:shd w:val="clear" w:color="auto" w:fill="FFFFFF" w:themeFill="background1"/>
          </w:tcPr>
          <w:p w14:paraId="75162AA5" w14:textId="77777777" w:rsidR="004A64DA" w:rsidRPr="003B5C01" w:rsidRDefault="004A64DA" w:rsidP="00AB4B2B">
            <w:pPr>
              <w:rPr>
                <w:lang w:val="es-ES"/>
              </w:rPr>
            </w:pPr>
            <w:r>
              <w:rPr>
                <w:lang w:val="es-ES"/>
              </w:rPr>
              <w:t>No responde</w:t>
            </w:r>
          </w:p>
          <w:p w14:paraId="6E6EFD7D" w14:textId="77777777" w:rsidR="004A64DA" w:rsidRPr="003B5C01" w:rsidRDefault="004A64DA" w:rsidP="00AB4B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32FFA6DD" w14:textId="77777777" w:rsidR="004A64DA" w:rsidRPr="003B5C01" w:rsidRDefault="004A64DA" w:rsidP="00AB4B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lang w:val="es-ES"/>
              </w:rPr>
              <w:t>Anota los datos correctos</w:t>
            </w:r>
            <w:r w:rsidRPr="003B5C01">
              <w:rPr>
                <w:lang w:val="es-ES"/>
              </w:rPr>
              <w:t>​</w:t>
            </w:r>
          </w:p>
        </w:tc>
        <w:tc>
          <w:tcPr>
            <w:tcW w:w="740" w:type="pct"/>
            <w:shd w:val="clear" w:color="auto" w:fill="FFFFFF" w:themeFill="background1"/>
          </w:tcPr>
          <w:p w14:paraId="14B128E8" w14:textId="77777777" w:rsidR="004A64DA" w:rsidRPr="003B5C01" w:rsidRDefault="004A64DA" w:rsidP="00AB4B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3BC7">
              <w:rPr>
                <w:lang w:val="es-CR"/>
              </w:rPr>
              <w:t xml:space="preserve">Anota los datos </w:t>
            </w:r>
            <w:r>
              <w:rPr>
                <w:lang w:val="es-CR"/>
              </w:rPr>
              <w:t>y el proceso correcto</w:t>
            </w:r>
          </w:p>
        </w:tc>
        <w:tc>
          <w:tcPr>
            <w:tcW w:w="668" w:type="pct"/>
            <w:shd w:val="clear" w:color="auto" w:fill="FFFFFF" w:themeFill="background1"/>
          </w:tcPr>
          <w:p w14:paraId="6B7AFDBB" w14:textId="77777777" w:rsidR="004A64DA" w:rsidRPr="003B5C01" w:rsidRDefault="004A64DA" w:rsidP="00AB4B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B5C01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3B5C01">
              <w:rPr>
                <w:lang w:val="es-ES"/>
              </w:rPr>
              <w:t xml:space="preserve">nota los datos, </w:t>
            </w:r>
            <w:r>
              <w:rPr>
                <w:lang w:val="es-ES"/>
              </w:rPr>
              <w:t>el proceso y el resultado correcto</w:t>
            </w:r>
          </w:p>
        </w:tc>
      </w:tr>
      <w:tr w:rsidR="00A17AA5" w14:paraId="2F2408BD" w14:textId="77777777" w:rsidTr="00BB4084">
        <w:trPr>
          <w:trHeight w:val="369"/>
        </w:trPr>
        <w:tc>
          <w:tcPr>
            <w:tcW w:w="2084" w:type="pct"/>
          </w:tcPr>
          <w:p w14:paraId="028A6B3A" w14:textId="77777777" w:rsidR="004A64DA" w:rsidRPr="00EA2585" w:rsidRDefault="004A64DA" w:rsidP="00AB4B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803" w:type="pct"/>
            <w:shd w:val="clear" w:color="auto" w:fill="FFFFFF" w:themeFill="background1"/>
          </w:tcPr>
          <w:p w14:paraId="134034CA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2135DD03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14:paraId="2A6C8C57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2150ADB0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7E20F8FA" w14:textId="77777777" w:rsidTr="00BB4084">
        <w:trPr>
          <w:trHeight w:val="369"/>
        </w:trPr>
        <w:tc>
          <w:tcPr>
            <w:tcW w:w="2084" w:type="pct"/>
          </w:tcPr>
          <w:p w14:paraId="146FFF4C" w14:textId="77777777" w:rsidR="004A64DA" w:rsidRPr="00EA2585" w:rsidRDefault="004A64DA" w:rsidP="00AB4B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803" w:type="pct"/>
            <w:shd w:val="clear" w:color="auto" w:fill="FFFFFF" w:themeFill="background1"/>
          </w:tcPr>
          <w:p w14:paraId="27A1C8C6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04A01652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14:paraId="0C84F8B9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644675C5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693D53CD" w14:textId="77777777" w:rsidTr="00BB4084">
        <w:trPr>
          <w:trHeight w:val="369"/>
        </w:trPr>
        <w:tc>
          <w:tcPr>
            <w:tcW w:w="2084" w:type="pct"/>
          </w:tcPr>
          <w:p w14:paraId="51FC9D09" w14:textId="77777777" w:rsidR="004A64DA" w:rsidRPr="00EA2585" w:rsidRDefault="004A64DA" w:rsidP="00AB4B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803" w:type="pct"/>
            <w:shd w:val="clear" w:color="auto" w:fill="FFFFFF" w:themeFill="background1"/>
          </w:tcPr>
          <w:p w14:paraId="632132D1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0BA75FE2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14:paraId="2F16206B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7EE66F00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18134CE0" w14:textId="77777777" w:rsidTr="00BB4084">
        <w:trPr>
          <w:trHeight w:val="369"/>
        </w:trPr>
        <w:tc>
          <w:tcPr>
            <w:tcW w:w="2084" w:type="pct"/>
          </w:tcPr>
          <w:p w14:paraId="70C4C29A" w14:textId="77777777" w:rsidR="004A64DA" w:rsidRPr="00EA2585" w:rsidRDefault="004A64DA" w:rsidP="00AB4B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803" w:type="pct"/>
            <w:shd w:val="clear" w:color="auto" w:fill="FFFFFF" w:themeFill="background1"/>
          </w:tcPr>
          <w:p w14:paraId="476A73B3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59E56747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14:paraId="50B7F30C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3BF3EE8C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16BF8835" w14:textId="77777777" w:rsidTr="00BB4084">
        <w:trPr>
          <w:trHeight w:val="369"/>
        </w:trPr>
        <w:tc>
          <w:tcPr>
            <w:tcW w:w="2084" w:type="pct"/>
          </w:tcPr>
          <w:p w14:paraId="3778E2F3" w14:textId="77777777" w:rsidR="004A64DA" w:rsidRDefault="004A64DA" w:rsidP="00AB4B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</w:t>
            </w:r>
          </w:p>
        </w:tc>
        <w:tc>
          <w:tcPr>
            <w:tcW w:w="803" w:type="pct"/>
            <w:shd w:val="clear" w:color="auto" w:fill="FFFFFF" w:themeFill="background1"/>
          </w:tcPr>
          <w:p w14:paraId="33A7593F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36179EFA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14:paraId="433AB589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3E532502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4A65C5BE" w14:textId="77777777" w:rsidTr="00BB4084">
        <w:trPr>
          <w:trHeight w:val="369"/>
        </w:trPr>
        <w:tc>
          <w:tcPr>
            <w:tcW w:w="2084" w:type="pct"/>
          </w:tcPr>
          <w:p w14:paraId="4CD921DC" w14:textId="77777777" w:rsidR="004A64DA" w:rsidRDefault="004A64DA" w:rsidP="00AB4B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1f</w:t>
            </w:r>
          </w:p>
        </w:tc>
        <w:tc>
          <w:tcPr>
            <w:tcW w:w="803" w:type="pct"/>
            <w:shd w:val="clear" w:color="auto" w:fill="FFFFFF" w:themeFill="background1"/>
          </w:tcPr>
          <w:p w14:paraId="40F4CF23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0ABB3FDE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14:paraId="4C8DEC6F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7BB42E6B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4E17EED9" w14:textId="77777777" w:rsidTr="00BB4084">
        <w:trPr>
          <w:trHeight w:val="369"/>
        </w:trPr>
        <w:tc>
          <w:tcPr>
            <w:tcW w:w="2084" w:type="pct"/>
          </w:tcPr>
          <w:p w14:paraId="3D5FE211" w14:textId="77777777" w:rsidR="004A64DA" w:rsidRDefault="004A64DA" w:rsidP="00AB4B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1g</w:t>
            </w:r>
          </w:p>
        </w:tc>
        <w:tc>
          <w:tcPr>
            <w:tcW w:w="803" w:type="pct"/>
            <w:shd w:val="clear" w:color="auto" w:fill="FFFFFF" w:themeFill="background1"/>
          </w:tcPr>
          <w:p w14:paraId="22706A10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4DA1B104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14:paraId="4F10D20D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53571044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46E6B9AD" w14:textId="77777777" w:rsidTr="00BB4084">
        <w:trPr>
          <w:trHeight w:val="369"/>
        </w:trPr>
        <w:tc>
          <w:tcPr>
            <w:tcW w:w="2084" w:type="pct"/>
          </w:tcPr>
          <w:p w14:paraId="0732D520" w14:textId="77777777" w:rsidR="004A64DA" w:rsidRDefault="004A64DA" w:rsidP="00AB4B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  <w:tc>
          <w:tcPr>
            <w:tcW w:w="803" w:type="pct"/>
            <w:shd w:val="clear" w:color="auto" w:fill="FFFFFF" w:themeFill="background1"/>
          </w:tcPr>
          <w:p w14:paraId="4426DB61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21BAFF44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14:paraId="1DDFA42E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27AA2F56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774FF88D" w14:textId="77777777" w:rsidTr="00A17AA5">
        <w:trPr>
          <w:trHeight w:val="369"/>
        </w:trPr>
        <w:tc>
          <w:tcPr>
            <w:tcW w:w="2084" w:type="pct"/>
          </w:tcPr>
          <w:p w14:paraId="7AA9B72B" w14:textId="77777777" w:rsidR="004A64DA" w:rsidRDefault="004A64DA" w:rsidP="00AB4B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Puntos </w:t>
            </w:r>
            <w:proofErr w:type="spellStart"/>
            <w:r>
              <w:rPr>
                <w:rFonts w:ascii="Arial" w:hAnsi="Arial" w:cs="Arial"/>
              </w:rPr>
              <w:t>Obtenidos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6" w:type="pct"/>
            <w:gridSpan w:val="4"/>
            <w:shd w:val="clear" w:color="auto" w:fill="FFFFFF" w:themeFill="background1"/>
          </w:tcPr>
          <w:p w14:paraId="5BE4E5C7" w14:textId="77777777" w:rsidR="004A64DA" w:rsidRPr="00EA2585" w:rsidRDefault="004A64DA" w:rsidP="00AB4B2B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</w:tbl>
    <w:p w14:paraId="533EC626" w14:textId="77777777" w:rsidR="001F2E61" w:rsidRDefault="001F2E61" w:rsidP="002142A5">
      <w:pPr>
        <w:rPr>
          <w:rFonts w:ascii="Tw Cen MT" w:hAnsi="Tw Cen MT"/>
          <w:szCs w:val="24"/>
          <w:lang w:val="es-ES"/>
        </w:rPr>
      </w:pPr>
    </w:p>
    <w:p w14:paraId="2A447AB2" w14:textId="6549D570" w:rsidR="001F2E61" w:rsidRPr="004A64DA" w:rsidRDefault="004A64DA" w:rsidP="002142A5">
      <w:pPr>
        <w:rPr>
          <w:rFonts w:ascii="Tw Cen MT" w:hAnsi="Tw Cen MT"/>
          <w:szCs w:val="24"/>
          <w:u w:val="single"/>
          <w:lang w:val="es-ES"/>
        </w:rPr>
      </w:pPr>
      <w:r w:rsidRPr="004A64DA">
        <w:rPr>
          <w:rFonts w:ascii="Tw Cen MT" w:hAnsi="Tw Cen MT"/>
          <w:szCs w:val="24"/>
          <w:u w:val="single"/>
          <w:lang w:val="es-ES"/>
        </w:rPr>
        <w:t>Problema 2</w:t>
      </w:r>
    </w:p>
    <w:p w14:paraId="5C8E1EF3" w14:textId="42A00388" w:rsidR="004A64DA" w:rsidRDefault="004A64DA" w:rsidP="002142A5">
      <w:pPr>
        <w:rPr>
          <w:rFonts w:ascii="Tw Cen MT" w:hAnsi="Tw Cen MT"/>
          <w:szCs w:val="24"/>
          <w:lang w:val="es-ES"/>
        </w:rPr>
      </w:pPr>
      <w:r>
        <w:rPr>
          <w:rFonts w:ascii="Tw Cen MT" w:hAnsi="Tw Cen MT"/>
          <w:szCs w:val="24"/>
          <w:lang w:val="es-ES"/>
        </w:rPr>
        <w:t xml:space="preserve">Un hombre corre en motocicleta al norte a 60 km/h sobre la plataforma de un tren en movimiento que viaja al sur a 130 km/h, hay un tráfico debajo de un árbol cerca y paralelo a la línea del tren observando la situación y con ganas de hacerle un parte por exceso de velocidad al hombre en la </w:t>
      </w:r>
      <w:r>
        <w:rPr>
          <w:rFonts w:ascii="Tw Cen MT" w:hAnsi="Tw Cen MT"/>
          <w:szCs w:val="24"/>
          <w:lang w:val="es-ES"/>
        </w:rPr>
        <w:lastRenderedPageBreak/>
        <w:t xml:space="preserve">plataforma, así es que dirige la pistola </w:t>
      </w:r>
      <w:r w:rsidR="00A17AA5">
        <w:rPr>
          <w:rFonts w:ascii="Tw Cen MT" w:hAnsi="Tw Cen MT"/>
          <w:szCs w:val="24"/>
          <w:lang w:val="es-ES"/>
        </w:rPr>
        <w:t>Doppler</w:t>
      </w:r>
      <w:r>
        <w:rPr>
          <w:rFonts w:ascii="Tw Cen MT" w:hAnsi="Tw Cen MT"/>
          <w:szCs w:val="24"/>
          <w:lang w:val="es-ES"/>
        </w:rPr>
        <w:t xml:space="preserve"> del tráfico exacta y únicamente al motociclista, para medir la velocidad del motociclista respecto a él como observador en reposo.</w:t>
      </w:r>
    </w:p>
    <w:p w14:paraId="24474631" w14:textId="2C6611F8" w:rsidR="004A64DA" w:rsidRDefault="004A64DA" w:rsidP="002142A5">
      <w:pPr>
        <w:rPr>
          <w:rFonts w:ascii="Tw Cen MT" w:hAnsi="Tw Cen MT"/>
          <w:szCs w:val="24"/>
          <w:lang w:val="es-ES"/>
        </w:rPr>
      </w:pPr>
      <w:r>
        <w:rPr>
          <w:rFonts w:ascii="Tw Cen MT" w:hAnsi="Tw Cen MT"/>
          <w:szCs w:val="24"/>
          <w:lang w:val="es-ES"/>
        </w:rPr>
        <w:t>¿Cuál velocidad marca el medidor de velocidad del tráfico?</w:t>
      </w:r>
    </w:p>
    <w:p w14:paraId="62CC22D8" w14:textId="77CC3112" w:rsidR="00A17AA5" w:rsidRDefault="00A17AA5" w:rsidP="002142A5">
      <w:pPr>
        <w:rPr>
          <w:rFonts w:ascii="Tw Cen MT" w:hAnsi="Tw Cen MT"/>
          <w:szCs w:val="24"/>
          <w:lang w:val="es-ES"/>
        </w:rPr>
      </w:pPr>
      <w:r>
        <w:rPr>
          <w:rFonts w:ascii="Tw Cen MT" w:hAnsi="Tw Cen MT"/>
          <w:szCs w:val="24"/>
          <w:lang w:val="es-ES"/>
        </w:rPr>
        <w:t>¿Es un resultado lógico? Explique su respuesta con dos argumentos. 12 puntos.</w:t>
      </w:r>
    </w:p>
    <w:p w14:paraId="475460DA" w14:textId="1F88EE27" w:rsidR="004A64DA" w:rsidRDefault="004A64DA" w:rsidP="002142A5">
      <w:pPr>
        <w:rPr>
          <w:rFonts w:ascii="Tw Cen MT" w:hAnsi="Tw Cen MT"/>
          <w:szCs w:val="24"/>
          <w:lang w:val="es-ES"/>
        </w:rPr>
      </w:pPr>
    </w:p>
    <w:p w14:paraId="632517F8" w14:textId="77777777" w:rsidR="004A64DA" w:rsidRDefault="004A64DA" w:rsidP="002142A5">
      <w:pPr>
        <w:rPr>
          <w:rFonts w:ascii="Tw Cen MT" w:hAnsi="Tw Cen MT"/>
          <w:szCs w:val="24"/>
          <w:lang w:val="es-ES"/>
        </w:rPr>
      </w:pPr>
    </w:p>
    <w:p w14:paraId="2023BECE" w14:textId="77777777" w:rsidR="002142A5" w:rsidRDefault="006A43FA" w:rsidP="002142A5">
      <w:pPr>
        <w:rPr>
          <w:rFonts w:ascii="Tw Cen MT" w:hAnsi="Tw Cen MT"/>
          <w:szCs w:val="24"/>
          <w:lang w:val="es-ES"/>
        </w:rPr>
      </w:pPr>
      <w:r>
        <w:rPr>
          <w:rFonts w:ascii="Tw Cen MT" w:hAnsi="Tw Cen MT"/>
          <w:szCs w:val="24"/>
          <w:lang w:val="es-ES"/>
        </w:rPr>
        <w:t xml:space="preserve">Para uso exclusivo del Profesor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4"/>
        <w:gridCol w:w="1612"/>
        <w:gridCol w:w="1351"/>
        <w:gridCol w:w="1771"/>
        <w:gridCol w:w="1630"/>
      </w:tblGrid>
      <w:tr w:rsidR="00A17AA5" w:rsidRPr="003D434F" w14:paraId="55B7E6A9" w14:textId="6218358C" w:rsidTr="00A17AA5">
        <w:trPr>
          <w:trHeight w:val="518"/>
        </w:trPr>
        <w:tc>
          <w:tcPr>
            <w:tcW w:w="5000" w:type="pct"/>
            <w:gridSpan w:val="5"/>
          </w:tcPr>
          <w:p w14:paraId="165BAAE6" w14:textId="77777777" w:rsidR="00A17AA5" w:rsidRPr="003B5C01" w:rsidRDefault="00A17AA5" w:rsidP="008E1A44">
            <w:pPr>
              <w:jc w:val="center"/>
              <w:rPr>
                <w:b/>
                <w:lang w:val="es-ES"/>
              </w:rPr>
            </w:pPr>
            <w:r w:rsidRPr="003B5C01">
              <w:rPr>
                <w:b/>
                <w:lang w:val="es-ES"/>
              </w:rPr>
              <w:t>Rúbrica para</w:t>
            </w:r>
            <w:r>
              <w:rPr>
                <w:b/>
                <w:lang w:val="es-ES"/>
              </w:rPr>
              <w:t xml:space="preserve"> evaluar Instrumento de Evaluación Sumativa</w:t>
            </w:r>
          </w:p>
        </w:tc>
      </w:tr>
      <w:tr w:rsidR="00A17AA5" w14:paraId="1306ED2D" w14:textId="28A345AF" w:rsidTr="00A17AA5">
        <w:trPr>
          <w:trHeight w:val="1128"/>
        </w:trPr>
        <w:tc>
          <w:tcPr>
            <w:tcW w:w="1396" w:type="pct"/>
          </w:tcPr>
          <w:p w14:paraId="0B18C893" w14:textId="77777777" w:rsidR="00A17AA5" w:rsidRPr="00000225" w:rsidRDefault="00A17AA5" w:rsidP="008E1A44">
            <w:pPr>
              <w:contextualSpacing/>
              <w:rPr>
                <w:rFonts w:ascii="Arial" w:hAnsi="Arial" w:cs="Arial"/>
              </w:rPr>
            </w:pPr>
            <w:proofErr w:type="spellStart"/>
            <w:r w:rsidRPr="00000225">
              <w:rPr>
                <w:rFonts w:ascii="Arial" w:hAnsi="Arial" w:cs="Arial"/>
              </w:rPr>
              <w:t>Aprendizaje</w:t>
            </w:r>
            <w:proofErr w:type="spellEnd"/>
            <w:r w:rsidRPr="00000225">
              <w:rPr>
                <w:rFonts w:ascii="Arial" w:hAnsi="Arial" w:cs="Arial"/>
              </w:rPr>
              <w:t xml:space="preserve"> </w:t>
            </w:r>
            <w:proofErr w:type="spellStart"/>
            <w:r w:rsidRPr="00000225">
              <w:rPr>
                <w:rFonts w:ascii="Arial" w:hAnsi="Arial" w:cs="Arial"/>
              </w:rPr>
              <w:t>Esperado</w:t>
            </w:r>
            <w:proofErr w:type="spellEnd"/>
            <w:r w:rsidRPr="00000225">
              <w:rPr>
                <w:rFonts w:ascii="Arial" w:hAnsi="Arial" w:cs="Arial"/>
              </w:rPr>
              <w:t xml:space="preserve"> Base </w:t>
            </w:r>
          </w:p>
        </w:tc>
        <w:tc>
          <w:tcPr>
            <w:tcW w:w="3604" w:type="pct"/>
            <w:gridSpan w:val="4"/>
          </w:tcPr>
          <w:p w14:paraId="1AD4F407" w14:textId="77777777" w:rsidR="00A17AA5" w:rsidRPr="00843507" w:rsidRDefault="00A17AA5" w:rsidP="008E1A44">
            <w:pPr>
              <w:pStyle w:val="NoSpacing"/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435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Resolución de problemas</w:t>
            </w:r>
          </w:p>
          <w:p w14:paraId="4FA549A4" w14:textId="7C388666" w:rsidR="00A17AA5" w:rsidRPr="00A17AA5" w:rsidRDefault="00A17AA5" w:rsidP="00A17A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 w:rsidRPr="00843507">
              <w:rPr>
                <w:rFonts w:ascii="Arial" w:hAnsi="Arial" w:cs="Arial"/>
                <w:lang w:val="es-ES"/>
              </w:rPr>
              <w:t>Habilidad de plantear y analizar problemas para generar alternativas de soluciones eficaces y viables</w:t>
            </w:r>
          </w:p>
        </w:tc>
      </w:tr>
      <w:tr w:rsidR="00B312C6" w14:paraId="54BFABDE" w14:textId="1442EF01" w:rsidTr="00A17AA5">
        <w:trPr>
          <w:trHeight w:val="251"/>
        </w:trPr>
        <w:tc>
          <w:tcPr>
            <w:tcW w:w="1396" w:type="pct"/>
          </w:tcPr>
          <w:p w14:paraId="0BC58D99" w14:textId="77777777" w:rsidR="00B312C6" w:rsidRDefault="00B312C6" w:rsidP="00B312C6">
            <w:proofErr w:type="spellStart"/>
            <w:r>
              <w:t>Indicador</w:t>
            </w:r>
            <w:proofErr w:type="spellEnd"/>
            <w:r>
              <w:t xml:space="preserve">         /        Puntos</w:t>
            </w:r>
          </w:p>
        </w:tc>
        <w:tc>
          <w:tcPr>
            <w:tcW w:w="913" w:type="pct"/>
          </w:tcPr>
          <w:p w14:paraId="34D5ED8A" w14:textId="77777777" w:rsidR="00B312C6" w:rsidRDefault="00B312C6" w:rsidP="00B312C6">
            <w:r>
              <w:t>0</w:t>
            </w:r>
          </w:p>
        </w:tc>
        <w:tc>
          <w:tcPr>
            <w:tcW w:w="765" w:type="pct"/>
          </w:tcPr>
          <w:p w14:paraId="0E06A180" w14:textId="74776847" w:rsidR="00B312C6" w:rsidRDefault="00B312C6" w:rsidP="00B312C6">
            <w:proofErr w:type="spellStart"/>
            <w:r>
              <w:t>Inicial</w:t>
            </w:r>
            <w:proofErr w:type="spellEnd"/>
            <w:r>
              <w:t>: 1</w:t>
            </w:r>
          </w:p>
        </w:tc>
        <w:tc>
          <w:tcPr>
            <w:tcW w:w="1003" w:type="pct"/>
          </w:tcPr>
          <w:p w14:paraId="2F6E613A" w14:textId="226D9676" w:rsidR="00B312C6" w:rsidRDefault="00B312C6" w:rsidP="00B312C6">
            <w:proofErr w:type="spellStart"/>
            <w:r>
              <w:t>Intermedio</w:t>
            </w:r>
            <w:proofErr w:type="spellEnd"/>
            <w:r>
              <w:t>: 2</w:t>
            </w:r>
          </w:p>
        </w:tc>
        <w:tc>
          <w:tcPr>
            <w:tcW w:w="923" w:type="pct"/>
          </w:tcPr>
          <w:p w14:paraId="5307EFAA" w14:textId="77777777" w:rsidR="00B312C6" w:rsidRDefault="00B312C6" w:rsidP="00B312C6">
            <w:r>
              <w:t>Avanzado:</w:t>
            </w:r>
          </w:p>
          <w:p w14:paraId="6087CC90" w14:textId="728228C4" w:rsidR="00B312C6" w:rsidRDefault="00B312C6" w:rsidP="00B312C6">
            <w:r>
              <w:t>3</w:t>
            </w:r>
          </w:p>
        </w:tc>
      </w:tr>
      <w:tr w:rsidR="00A17AA5" w:rsidRPr="003D434F" w14:paraId="62BB2131" w14:textId="79DA5EC7" w:rsidTr="00A17AA5">
        <w:trPr>
          <w:trHeight w:val="1834"/>
        </w:trPr>
        <w:tc>
          <w:tcPr>
            <w:tcW w:w="1396" w:type="pct"/>
          </w:tcPr>
          <w:p w14:paraId="53AD9E65" w14:textId="77777777" w:rsidR="00A17AA5" w:rsidRDefault="00A17AA5" w:rsidP="004D0D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Resuelvo problemas relacionados con el movimiento rectilíneo de los cuerpos según su entorno. </w:t>
            </w:r>
          </w:p>
          <w:p w14:paraId="583151A4" w14:textId="718DE1A4" w:rsidR="00A17AA5" w:rsidRPr="003D434F" w:rsidRDefault="00A17AA5" w:rsidP="006A43FA">
            <w:pPr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7715F34A" w14:textId="77777777" w:rsidR="00A17AA5" w:rsidRPr="003B5C01" w:rsidRDefault="00A17AA5" w:rsidP="006A43FA">
            <w:pPr>
              <w:rPr>
                <w:lang w:val="es-ES"/>
              </w:rPr>
            </w:pPr>
            <w:r>
              <w:rPr>
                <w:lang w:val="es-ES"/>
              </w:rPr>
              <w:t>No responde</w:t>
            </w:r>
          </w:p>
          <w:p w14:paraId="2023619C" w14:textId="77777777" w:rsidR="00A17AA5" w:rsidRPr="003B5C01" w:rsidRDefault="00A17AA5" w:rsidP="006A43F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14:paraId="2410CF58" w14:textId="3EFBBEC8" w:rsidR="00A17AA5" w:rsidRPr="003B5C01" w:rsidRDefault="00A17AA5" w:rsidP="004A64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lang w:val="es-ES"/>
              </w:rPr>
              <w:t>En alguna medida</w:t>
            </w:r>
          </w:p>
        </w:tc>
        <w:tc>
          <w:tcPr>
            <w:tcW w:w="1003" w:type="pct"/>
            <w:shd w:val="clear" w:color="auto" w:fill="FFFFFF" w:themeFill="background1"/>
          </w:tcPr>
          <w:p w14:paraId="782E2EB6" w14:textId="6BD4D650" w:rsidR="00A17AA5" w:rsidRPr="003B5C01" w:rsidRDefault="00A17AA5" w:rsidP="004A64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lang w:val="es-CR"/>
              </w:rPr>
              <w:t>De forma aceptable, pero con algún error</w:t>
            </w:r>
          </w:p>
        </w:tc>
        <w:tc>
          <w:tcPr>
            <w:tcW w:w="923" w:type="pct"/>
            <w:shd w:val="clear" w:color="auto" w:fill="FFFFFF" w:themeFill="background1"/>
          </w:tcPr>
          <w:p w14:paraId="758DF9F5" w14:textId="793ED8A3" w:rsidR="00A17AA5" w:rsidRPr="003B5C01" w:rsidRDefault="00A17AA5" w:rsidP="004A64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 forma excelente</w:t>
            </w:r>
          </w:p>
        </w:tc>
      </w:tr>
      <w:tr w:rsidR="00A17AA5" w14:paraId="3F23557A" w14:textId="09285BB0" w:rsidTr="00A17AA5">
        <w:trPr>
          <w:trHeight w:val="369"/>
        </w:trPr>
        <w:tc>
          <w:tcPr>
            <w:tcW w:w="1396" w:type="pct"/>
          </w:tcPr>
          <w:p w14:paraId="3FF531F0" w14:textId="0C07DA66" w:rsidR="00A17AA5" w:rsidRPr="00EA2585" w:rsidRDefault="00A17AA5" w:rsidP="006A43FA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Anota</w:t>
            </w:r>
            <w:proofErr w:type="spellEnd"/>
            <w:r>
              <w:rPr>
                <w:rFonts w:ascii="Arial" w:hAnsi="Arial" w:cs="Arial"/>
              </w:rPr>
              <w:t xml:space="preserve"> los </w:t>
            </w:r>
            <w:proofErr w:type="spellStart"/>
            <w:r>
              <w:rPr>
                <w:rFonts w:ascii="Arial" w:hAnsi="Arial" w:cs="Arial"/>
              </w:rPr>
              <w:t>datos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</w:tcPr>
          <w:p w14:paraId="3C89958F" w14:textId="77777777" w:rsidR="00A17AA5" w:rsidRPr="00EA2585" w:rsidRDefault="00A17AA5" w:rsidP="006A43FA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14:paraId="053B72D5" w14:textId="77777777" w:rsidR="00A17AA5" w:rsidRPr="00EA2585" w:rsidRDefault="00A17AA5" w:rsidP="006A43FA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14:paraId="54B10DB9" w14:textId="77777777" w:rsidR="00A17AA5" w:rsidRPr="00EA2585" w:rsidRDefault="00A17AA5" w:rsidP="006A43FA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923" w:type="pct"/>
            <w:shd w:val="clear" w:color="auto" w:fill="FFFFFF" w:themeFill="background1"/>
          </w:tcPr>
          <w:p w14:paraId="336EDD0F" w14:textId="77777777" w:rsidR="00A17AA5" w:rsidRPr="00EA2585" w:rsidRDefault="00A17AA5" w:rsidP="006A43FA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29B6C6F8" w14:textId="77777777" w:rsidTr="00A17AA5">
        <w:trPr>
          <w:trHeight w:val="369"/>
        </w:trPr>
        <w:tc>
          <w:tcPr>
            <w:tcW w:w="1396" w:type="pct"/>
          </w:tcPr>
          <w:p w14:paraId="3BEBD10E" w14:textId="00570301" w:rsidR="00A17AA5" w:rsidRDefault="00A17AA5" w:rsidP="00A17AA5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formula</w:t>
            </w:r>
          </w:p>
        </w:tc>
        <w:tc>
          <w:tcPr>
            <w:tcW w:w="913" w:type="pct"/>
            <w:shd w:val="clear" w:color="auto" w:fill="FFFFFF" w:themeFill="background1"/>
          </w:tcPr>
          <w:p w14:paraId="60BFD7C2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14:paraId="3AC506DE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14:paraId="33A540E0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923" w:type="pct"/>
            <w:shd w:val="clear" w:color="auto" w:fill="FFFFFF" w:themeFill="background1"/>
          </w:tcPr>
          <w:p w14:paraId="65B69D20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78D9A59B" w14:textId="77777777" w:rsidTr="00A17AA5">
        <w:trPr>
          <w:trHeight w:val="369"/>
        </w:trPr>
        <w:tc>
          <w:tcPr>
            <w:tcW w:w="1396" w:type="pct"/>
          </w:tcPr>
          <w:p w14:paraId="5BC4F41D" w14:textId="77C26878" w:rsidR="00A17AA5" w:rsidRDefault="00A17AA5" w:rsidP="00A17AA5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Sustituye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correctamente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</w:tcPr>
          <w:p w14:paraId="2DD5EBCE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14:paraId="02C40D90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14:paraId="36490AFB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923" w:type="pct"/>
            <w:shd w:val="clear" w:color="auto" w:fill="FFFFFF" w:themeFill="background1"/>
          </w:tcPr>
          <w:p w14:paraId="2B370578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78B8EEB3" w14:textId="77777777" w:rsidTr="00A17AA5">
        <w:trPr>
          <w:trHeight w:val="369"/>
        </w:trPr>
        <w:tc>
          <w:tcPr>
            <w:tcW w:w="1396" w:type="pct"/>
          </w:tcPr>
          <w:p w14:paraId="50B3236B" w14:textId="5DED57E6" w:rsidR="00A17AA5" w:rsidRDefault="00A17AA5" w:rsidP="00A17AA5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Obtiene</w:t>
            </w:r>
            <w:proofErr w:type="spellEnd"/>
            <w:r>
              <w:rPr>
                <w:rFonts w:ascii="Arial" w:hAnsi="Arial" w:cs="Arial"/>
              </w:rPr>
              <w:t xml:space="preserve"> el </w:t>
            </w:r>
            <w:proofErr w:type="spellStart"/>
            <w:r>
              <w:rPr>
                <w:rFonts w:ascii="Arial" w:hAnsi="Arial" w:cs="Arial"/>
              </w:rPr>
              <w:t>resultado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correcto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</w:tcPr>
          <w:p w14:paraId="0362A04F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14:paraId="79ACA168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shd w:val="clear" w:color="auto" w:fill="D2DEEF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14:paraId="6EB90126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  <w:lang w:val="es-ES"/>
              </w:rPr>
            </w:pPr>
          </w:p>
        </w:tc>
        <w:tc>
          <w:tcPr>
            <w:tcW w:w="923" w:type="pct"/>
            <w:shd w:val="clear" w:color="auto" w:fill="FFFFFF" w:themeFill="background1"/>
          </w:tcPr>
          <w:p w14:paraId="4A6DFE13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  <w:tr w:rsidR="00A17AA5" w14:paraId="3699F1DA" w14:textId="4C941EC3" w:rsidTr="00A17AA5">
        <w:trPr>
          <w:trHeight w:val="369"/>
        </w:trPr>
        <w:tc>
          <w:tcPr>
            <w:tcW w:w="1396" w:type="pct"/>
          </w:tcPr>
          <w:p w14:paraId="3CC6B6FC" w14:textId="77777777" w:rsidR="00A17AA5" w:rsidRDefault="00A17AA5" w:rsidP="00A17AA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Puntos </w:t>
            </w:r>
            <w:proofErr w:type="spellStart"/>
            <w:r>
              <w:rPr>
                <w:rFonts w:ascii="Arial" w:hAnsi="Arial" w:cs="Arial"/>
              </w:rPr>
              <w:t>Obtenidos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4" w:type="pct"/>
            <w:gridSpan w:val="4"/>
            <w:shd w:val="clear" w:color="auto" w:fill="FFFFFF" w:themeFill="background1"/>
          </w:tcPr>
          <w:p w14:paraId="2E66BE29" w14:textId="77777777" w:rsidR="00A17AA5" w:rsidRPr="00EA2585" w:rsidRDefault="00A17AA5" w:rsidP="00A17AA5">
            <w:pPr>
              <w:rPr>
                <w:rStyle w:val="normaltextrun"/>
                <w:rFonts w:ascii="Arial" w:hAnsi="Arial" w:cs="Arial"/>
                <w:position w:val="1"/>
                <w:shd w:val="clear" w:color="auto" w:fill="D2DEEF"/>
              </w:rPr>
            </w:pPr>
          </w:p>
        </w:tc>
      </w:tr>
    </w:tbl>
    <w:p w14:paraId="4AE0128F" w14:textId="1EA05646" w:rsidR="002142A5" w:rsidRDefault="002142A5">
      <w:pPr>
        <w:rPr>
          <w:lang w:val="es-ES"/>
        </w:rPr>
      </w:pPr>
    </w:p>
    <w:p w14:paraId="081A6BB0" w14:textId="78A1F183" w:rsidR="00BB4084" w:rsidRDefault="00BB4084">
      <w:pPr>
        <w:rPr>
          <w:lang w:val="es-ES"/>
        </w:rPr>
      </w:pPr>
    </w:p>
    <w:p w14:paraId="77BB1FBA" w14:textId="60BD2D90" w:rsidR="00BB4084" w:rsidRDefault="00BB4084">
      <w:pPr>
        <w:rPr>
          <w:lang w:val="es-ES"/>
        </w:rPr>
      </w:pPr>
    </w:p>
    <w:p w14:paraId="5489C50D" w14:textId="44597876" w:rsidR="00BB4084" w:rsidRDefault="00BB4084">
      <w:pPr>
        <w:rPr>
          <w:lang w:val="es-ES"/>
        </w:rPr>
      </w:pPr>
    </w:p>
    <w:p w14:paraId="334BA390" w14:textId="3108746F" w:rsidR="00BB4084" w:rsidRDefault="00BB4084">
      <w:pPr>
        <w:rPr>
          <w:lang w:val="es-ES"/>
        </w:rPr>
      </w:pPr>
      <w:r>
        <w:rPr>
          <w:lang w:val="es-ES"/>
        </w:rPr>
        <w:t>Cuadro de especificaciones.</w:t>
      </w:r>
    </w:p>
    <w:p w14:paraId="1AC2C271" w14:textId="77777777" w:rsidR="00BB4084" w:rsidRPr="001C6205" w:rsidRDefault="00BB4084" w:rsidP="00BB4084">
      <w:pPr>
        <w:rPr>
          <w:color w:val="000000" w:themeColor="text1"/>
          <w:lang w:val="es-CR"/>
        </w:rPr>
      </w:pPr>
      <w:r w:rsidRPr="001C6205">
        <w:rPr>
          <w:color w:val="000000" w:themeColor="text1"/>
          <w:lang w:val="es-CR"/>
        </w:rPr>
        <w:t>Tabla de especificaciones</w:t>
      </w:r>
    </w:p>
    <w:p w14:paraId="40E9D609" w14:textId="77777777" w:rsidR="00BB4084" w:rsidRPr="001C6205" w:rsidRDefault="00BB4084" w:rsidP="001C6205">
      <w:pPr>
        <w:ind w:firstLine="720"/>
        <w:rPr>
          <w:color w:val="000000" w:themeColor="text1"/>
          <w:lang w:val="es-CR"/>
        </w:rPr>
      </w:pPr>
      <w:r w:rsidRPr="001C6205">
        <w:rPr>
          <w:color w:val="000000" w:themeColor="text1"/>
          <w:lang w:val="es-CR"/>
        </w:rPr>
        <w:t>Indicador de la habilidad:</w:t>
      </w:r>
    </w:p>
    <w:p w14:paraId="52ECA986" w14:textId="769236C5" w:rsidR="00BB4084" w:rsidRPr="001C6205" w:rsidRDefault="00BB4084" w:rsidP="001C6205">
      <w:pPr>
        <w:pStyle w:val="ListParagraph"/>
        <w:numPr>
          <w:ilvl w:val="0"/>
          <w:numId w:val="4"/>
        </w:numPr>
        <w:spacing w:after="160" w:line="259" w:lineRule="auto"/>
        <w:rPr>
          <w:rFonts w:cs="Arial"/>
          <w:color w:val="000000" w:themeColor="text1"/>
          <w:lang w:val="es-CR"/>
        </w:rPr>
      </w:pPr>
      <w:r w:rsidRPr="001C6205">
        <w:rPr>
          <w:rFonts w:cs="Arial"/>
          <w:color w:val="000000" w:themeColor="text1"/>
          <w:lang w:val="es-CR"/>
        </w:rPr>
        <w:lastRenderedPageBreak/>
        <w:t xml:space="preserve">Evalúa los intentos de solución y monitorea su eficacia y viabilidad según el contexto </w:t>
      </w:r>
      <w:r w:rsidRPr="001C6205">
        <w:rPr>
          <w:rFonts w:cs="Arial"/>
          <w:b/>
          <w:color w:val="000000" w:themeColor="text1"/>
          <w:lang w:val="es-CR"/>
        </w:rPr>
        <w:t>(solución del problema).</w:t>
      </w:r>
    </w:p>
    <w:p w14:paraId="7E446FD6" w14:textId="77777777" w:rsidR="00BB4084" w:rsidRPr="001C6205" w:rsidRDefault="00BB4084" w:rsidP="00BB4084">
      <w:pPr>
        <w:pStyle w:val="ListParagraph"/>
        <w:rPr>
          <w:rFonts w:cs="Arial"/>
          <w:b/>
          <w:color w:val="000000" w:themeColor="text1"/>
          <w:lang w:val="es-CR"/>
        </w:rPr>
      </w:pPr>
    </w:p>
    <w:p w14:paraId="26FADBB2" w14:textId="77777777" w:rsidR="00BB4084" w:rsidRPr="001C6205" w:rsidRDefault="00BB4084" w:rsidP="00BB4084">
      <w:pPr>
        <w:pStyle w:val="ListParagraph"/>
        <w:rPr>
          <w:rFonts w:cs="Arial"/>
          <w:b/>
          <w:color w:val="000000" w:themeColor="text1"/>
          <w:lang w:val="es-CR"/>
        </w:rPr>
      </w:pPr>
    </w:p>
    <w:p w14:paraId="0789841F" w14:textId="77777777" w:rsidR="00BB4084" w:rsidRPr="001C6205" w:rsidRDefault="00BB4084" w:rsidP="00BB4084">
      <w:pPr>
        <w:pStyle w:val="ListParagraph"/>
        <w:rPr>
          <w:rFonts w:cs="Arial"/>
          <w:b/>
          <w:color w:val="000000" w:themeColor="text1"/>
          <w:lang w:val="es-CR"/>
        </w:rPr>
      </w:pPr>
    </w:p>
    <w:p w14:paraId="5C30540B" w14:textId="15C33F4A" w:rsidR="00BB4084" w:rsidRPr="001C6205" w:rsidRDefault="00BB4084" w:rsidP="00D5453B">
      <w:pPr>
        <w:pStyle w:val="ListParagraph"/>
        <w:numPr>
          <w:ilvl w:val="0"/>
          <w:numId w:val="4"/>
        </w:numPr>
        <w:rPr>
          <w:rFonts w:cs="Arial"/>
          <w:color w:val="000000" w:themeColor="text1"/>
          <w:lang w:val="es-CR"/>
        </w:rPr>
      </w:pPr>
      <w:r w:rsidRPr="001C6205">
        <w:rPr>
          <w:rFonts w:cs="Arial"/>
          <w:b/>
          <w:color w:val="000000" w:themeColor="text1"/>
          <w:lang w:val="es-CR"/>
        </w:rPr>
        <w:t>Componente del programa:</w:t>
      </w:r>
      <w:r w:rsidRPr="001C6205">
        <w:rPr>
          <w:rFonts w:cs="Arial"/>
          <w:b/>
          <w:color w:val="000000" w:themeColor="text1"/>
          <w:lang w:val="es-CR"/>
        </w:rPr>
        <w:br/>
      </w:r>
      <w:r w:rsidRPr="001C6205">
        <w:rPr>
          <w:rFonts w:cs="Arial"/>
          <w:color w:val="000000" w:themeColor="text1"/>
          <w:lang w:val="es-CR"/>
        </w:rPr>
        <w:t>Tomar conciencia de que las magnitudes escalares y vectoriales constituyen un proceso vinculante con la investigación científica.</w:t>
      </w:r>
    </w:p>
    <w:p w14:paraId="45150615" w14:textId="1EB70456" w:rsidR="00BB4084" w:rsidRPr="001C6205" w:rsidRDefault="00BB4084" w:rsidP="00D5453B">
      <w:pPr>
        <w:pStyle w:val="ListParagraph"/>
        <w:numPr>
          <w:ilvl w:val="0"/>
          <w:numId w:val="4"/>
        </w:numPr>
        <w:rPr>
          <w:rFonts w:cs="Arial"/>
          <w:b/>
          <w:color w:val="000000" w:themeColor="text1"/>
          <w:lang w:val="es-CR"/>
        </w:rPr>
      </w:pPr>
      <w:r w:rsidRPr="001C6205">
        <w:rPr>
          <w:rFonts w:cs="Arial"/>
          <w:b/>
          <w:color w:val="000000" w:themeColor="text1"/>
          <w:lang w:val="es-CR"/>
        </w:rPr>
        <w:t>Indicador del aprendizaje esperado:</w:t>
      </w:r>
    </w:p>
    <w:p w14:paraId="52973689" w14:textId="35858C41" w:rsidR="00BB4084" w:rsidRPr="00D5453B" w:rsidRDefault="00D5453B" w:rsidP="00D545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Determina que las magnitudes vectoriales y escalares constituyen un proceso para la resolución de problemas científicos. </w:t>
      </w:r>
      <w:r w:rsidR="00BB4084" w:rsidRPr="00D5453B">
        <w:rPr>
          <w:rFonts w:cs="Arial"/>
          <w:color w:val="000000" w:themeColor="text1"/>
        </w:rPr>
        <w:br/>
      </w:r>
    </w:p>
    <w:p w14:paraId="0E13F69F" w14:textId="76ED4AEE" w:rsidR="00BB4084" w:rsidRPr="00D5453B" w:rsidRDefault="00BB4084" w:rsidP="00D5453B">
      <w:pPr>
        <w:pStyle w:val="ListParagraph"/>
        <w:numPr>
          <w:ilvl w:val="0"/>
          <w:numId w:val="4"/>
        </w:numPr>
        <w:tabs>
          <w:tab w:val="left" w:pos="762"/>
        </w:tabs>
        <w:rPr>
          <w:rFonts w:cs="Arial"/>
          <w:b/>
          <w:color w:val="000000" w:themeColor="text1"/>
          <w:lang w:val="es-CR"/>
        </w:rPr>
      </w:pPr>
      <w:r w:rsidRPr="00D5453B">
        <w:rPr>
          <w:rFonts w:cs="Arial"/>
          <w:color w:val="000000" w:themeColor="text1"/>
          <w:lang w:val="es-CR"/>
        </w:rPr>
        <w:t xml:space="preserve">Analiza la información disponible para generar alternativas que aplican en la resolución de problemas para la solución de situaciones de la vida cotidiana </w:t>
      </w:r>
      <w:r w:rsidRPr="00D5453B">
        <w:rPr>
          <w:rFonts w:cs="Arial"/>
          <w:b/>
          <w:color w:val="000000" w:themeColor="text1"/>
          <w:lang w:val="es-CR"/>
        </w:rPr>
        <w:t>(aplicación de la información).</w:t>
      </w:r>
    </w:p>
    <w:p w14:paraId="3057302D" w14:textId="77777777" w:rsidR="00D5453B" w:rsidRPr="00D5453B" w:rsidRDefault="00BB4084" w:rsidP="00D5453B">
      <w:pPr>
        <w:pStyle w:val="ListParagraph"/>
        <w:numPr>
          <w:ilvl w:val="0"/>
          <w:numId w:val="4"/>
        </w:numPr>
        <w:rPr>
          <w:rFonts w:cs="Arial"/>
          <w:color w:val="000000" w:themeColor="text1"/>
          <w:lang w:val="es-CR"/>
        </w:rPr>
      </w:pPr>
      <w:r w:rsidRPr="001C6205">
        <w:rPr>
          <w:rFonts w:cs="Arial"/>
          <w:b/>
          <w:color w:val="000000" w:themeColor="text1"/>
          <w:lang w:val="es-CR"/>
        </w:rPr>
        <w:t>Componente del programa:</w:t>
      </w:r>
      <w:r w:rsidRPr="001C6205">
        <w:rPr>
          <w:rFonts w:cs="Arial"/>
          <w:b/>
          <w:color w:val="000000" w:themeColor="text1"/>
          <w:lang w:val="es-CR"/>
        </w:rPr>
        <w:br/>
      </w:r>
      <w:r w:rsidRPr="001C6205">
        <w:rPr>
          <w:rFonts w:cs="Arial"/>
          <w:color w:val="000000" w:themeColor="text1"/>
          <w:lang w:val="es-CR"/>
        </w:rPr>
        <w:t>Resolver problemas del movimiento relativo de los cuerpos utilizando los puntos de referencia.</w:t>
      </w:r>
      <w:r w:rsidRPr="001C6205">
        <w:rPr>
          <w:rFonts w:cs="Arial"/>
          <w:b/>
          <w:color w:val="000000" w:themeColor="text1"/>
          <w:lang w:val="es-CR"/>
        </w:rPr>
        <w:br/>
      </w:r>
    </w:p>
    <w:p w14:paraId="2EE8E4DD" w14:textId="08DFB2F0" w:rsidR="00BB4084" w:rsidRPr="00D5453B" w:rsidRDefault="00BB4084" w:rsidP="00D5453B">
      <w:pPr>
        <w:pStyle w:val="ListParagraph"/>
        <w:numPr>
          <w:ilvl w:val="0"/>
          <w:numId w:val="4"/>
        </w:numPr>
        <w:rPr>
          <w:rFonts w:cs="Arial"/>
          <w:color w:val="000000" w:themeColor="text1"/>
          <w:lang w:val="es-CR"/>
        </w:rPr>
      </w:pPr>
      <w:r w:rsidRPr="00D5453B">
        <w:rPr>
          <w:rFonts w:cs="Arial"/>
          <w:b/>
          <w:color w:val="000000" w:themeColor="text1"/>
          <w:lang w:val="es-CR"/>
        </w:rPr>
        <w:t>Indicador del aprendizaje esperado:</w:t>
      </w:r>
    </w:p>
    <w:p w14:paraId="2E118151" w14:textId="7975420F" w:rsidR="00BB4084" w:rsidRDefault="00D5453B" w:rsidP="00D545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Resuelvo problemas relacionados con el movimiento rectilíneo de los cuerpos según su entorno. </w:t>
      </w:r>
    </w:p>
    <w:p w14:paraId="22744365" w14:textId="77777777" w:rsidR="00D5453B" w:rsidRPr="00D5453B" w:rsidRDefault="00D5453B" w:rsidP="00D5453B">
      <w:pPr>
        <w:pStyle w:val="Default"/>
        <w:jc w:val="both"/>
        <w:rPr>
          <w:sz w:val="22"/>
          <w:szCs w:val="22"/>
        </w:rPr>
      </w:pPr>
    </w:p>
    <w:p w14:paraId="4821FA3F" w14:textId="3AC9C569" w:rsidR="00BB4084" w:rsidRPr="00BB4084" w:rsidRDefault="00BB4084" w:rsidP="00BB4084">
      <w:pPr>
        <w:pStyle w:val="ListParagraph"/>
        <w:rPr>
          <w:lang w:val="es-C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1"/>
        <w:gridCol w:w="892"/>
        <w:gridCol w:w="702"/>
        <w:gridCol w:w="1006"/>
        <w:gridCol w:w="597"/>
        <w:gridCol w:w="505"/>
        <w:gridCol w:w="624"/>
        <w:gridCol w:w="919"/>
        <w:gridCol w:w="781"/>
        <w:gridCol w:w="326"/>
        <w:gridCol w:w="380"/>
        <w:gridCol w:w="318"/>
        <w:gridCol w:w="415"/>
        <w:gridCol w:w="752"/>
      </w:tblGrid>
      <w:tr w:rsidR="00A0738D" w14:paraId="3666D802" w14:textId="77777777" w:rsidTr="00A0738D">
        <w:tc>
          <w:tcPr>
            <w:tcW w:w="851" w:type="pct"/>
            <w:gridSpan w:val="2"/>
          </w:tcPr>
          <w:p w14:paraId="5A8A2172" w14:textId="77777777" w:rsidR="00BB4084" w:rsidRDefault="00BB4084" w:rsidP="00AB4B2B">
            <w:r w:rsidRPr="003312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APRENDIZAJES ESPERADOS</w:t>
            </w:r>
          </w:p>
        </w:tc>
        <w:tc>
          <w:tcPr>
            <w:tcW w:w="1592" w:type="pct"/>
            <w:gridSpan w:val="4"/>
          </w:tcPr>
          <w:p w14:paraId="0031F519" w14:textId="77777777" w:rsidR="00BB4084" w:rsidRDefault="00BB4084" w:rsidP="00AB4B2B"/>
        </w:tc>
        <w:tc>
          <w:tcPr>
            <w:tcW w:w="2557" w:type="pct"/>
            <w:gridSpan w:val="8"/>
          </w:tcPr>
          <w:p w14:paraId="17947C07" w14:textId="77777777" w:rsidR="00BB4084" w:rsidRDefault="00BB4084" w:rsidP="00AB4B2B">
            <w:pPr>
              <w:jc w:val="center"/>
            </w:pPr>
            <w:r w:rsidRPr="003312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TIPO DE ÍTEM</w:t>
            </w:r>
          </w:p>
        </w:tc>
      </w:tr>
      <w:tr w:rsidR="00A0738D" w14:paraId="42C252CA" w14:textId="77777777" w:rsidTr="00A0738D">
        <w:tc>
          <w:tcPr>
            <w:tcW w:w="346" w:type="pct"/>
            <w:vMerge w:val="restart"/>
          </w:tcPr>
          <w:p w14:paraId="2279A72A" w14:textId="77777777" w:rsidR="00BB4084" w:rsidRPr="00A0738D" w:rsidRDefault="00BB4084" w:rsidP="00AB4B2B">
            <w:pP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Indicador</w:t>
            </w:r>
            <w:proofErr w:type="spellEnd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 de la </w:t>
            </w: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habilidad</w:t>
            </w:r>
            <w:proofErr w:type="spellEnd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505" w:type="pct"/>
            <w:vMerge w:val="restart"/>
          </w:tcPr>
          <w:p w14:paraId="300ECB87" w14:textId="77777777" w:rsidR="00BB4084" w:rsidRPr="00A0738D" w:rsidRDefault="00BB4084" w:rsidP="00AB4B2B">
            <w:pPr>
              <w:rPr>
                <w:sz w:val="10"/>
                <w:szCs w:val="10"/>
                <w:lang w:val="es-CR"/>
              </w:rPr>
            </w:pPr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  <w:lang w:val="es-CR"/>
              </w:rPr>
              <w:t>Componente del programa de estudio</w:t>
            </w:r>
          </w:p>
        </w:tc>
        <w:tc>
          <w:tcPr>
            <w:tcW w:w="398" w:type="pct"/>
            <w:vMerge w:val="restart"/>
          </w:tcPr>
          <w:p w14:paraId="42A2C8A5" w14:textId="77777777" w:rsidR="00BB4084" w:rsidRPr="00A0738D" w:rsidRDefault="00BB4084" w:rsidP="00AB4B2B">
            <w:pP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Indicadores</w:t>
            </w:r>
            <w:proofErr w:type="spellEnd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 del </w:t>
            </w: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aprendizaje</w:t>
            </w:r>
            <w:proofErr w:type="spellEnd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esperado</w:t>
            </w:r>
            <w:proofErr w:type="spellEnd"/>
          </w:p>
        </w:tc>
        <w:tc>
          <w:tcPr>
            <w:tcW w:w="570" w:type="pct"/>
            <w:vMerge w:val="restart"/>
          </w:tcPr>
          <w:p w14:paraId="79F82A2B" w14:textId="77777777" w:rsidR="00BB4084" w:rsidRPr="00A0738D" w:rsidRDefault="00BB4084" w:rsidP="00AB4B2B">
            <w:pPr>
              <w:rPr>
                <w:sz w:val="10"/>
                <w:szCs w:val="10"/>
              </w:rPr>
            </w:pPr>
            <w:proofErr w:type="spellStart"/>
            <w:r w:rsidRPr="00A0738D">
              <w:rPr>
                <w:sz w:val="10"/>
                <w:szCs w:val="10"/>
              </w:rPr>
              <w:t>Contenido</w:t>
            </w:r>
            <w:proofErr w:type="spellEnd"/>
          </w:p>
        </w:tc>
        <w:tc>
          <w:tcPr>
            <w:tcW w:w="338" w:type="pct"/>
            <w:vMerge w:val="restart"/>
          </w:tcPr>
          <w:p w14:paraId="4076B7B8" w14:textId="77777777" w:rsidR="00BB4084" w:rsidRPr="00A0738D" w:rsidRDefault="00BB4084" w:rsidP="00AB4B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Número</w:t>
            </w:r>
            <w:proofErr w:type="spellEnd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lecciones</w:t>
            </w:r>
            <w:proofErr w:type="spellEnd"/>
          </w:p>
        </w:tc>
        <w:tc>
          <w:tcPr>
            <w:tcW w:w="286" w:type="pct"/>
            <w:vMerge w:val="restart"/>
          </w:tcPr>
          <w:p w14:paraId="2572F0AD" w14:textId="77777777" w:rsidR="00BB4084" w:rsidRPr="00A0738D" w:rsidRDefault="00BB4084" w:rsidP="00AB4B2B">
            <w:pPr>
              <w:rPr>
                <w:sz w:val="10"/>
                <w:szCs w:val="10"/>
              </w:rPr>
            </w:pPr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Puntos</w:t>
            </w:r>
          </w:p>
        </w:tc>
        <w:tc>
          <w:tcPr>
            <w:tcW w:w="353" w:type="pct"/>
            <w:vMerge w:val="restart"/>
          </w:tcPr>
          <w:p w14:paraId="4587E6BA" w14:textId="77777777" w:rsidR="00BB4084" w:rsidRPr="00A0738D" w:rsidRDefault="00BB4084" w:rsidP="00AB4B2B">
            <w:pPr>
              <w:rPr>
                <w:sz w:val="10"/>
                <w:szCs w:val="10"/>
              </w:rPr>
            </w:pP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Selección</w:t>
            </w:r>
            <w:proofErr w:type="spellEnd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respuesta</w:t>
            </w:r>
            <w:proofErr w:type="spellEnd"/>
          </w:p>
        </w:tc>
        <w:tc>
          <w:tcPr>
            <w:tcW w:w="521" w:type="pct"/>
            <w:vMerge w:val="restart"/>
          </w:tcPr>
          <w:p w14:paraId="09AB4B29" w14:textId="77777777" w:rsidR="00BB4084" w:rsidRPr="00A0738D" w:rsidRDefault="00BB4084" w:rsidP="00AB4B2B">
            <w:pP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Correspondencia</w:t>
            </w:r>
            <w:proofErr w:type="spellEnd"/>
          </w:p>
        </w:tc>
        <w:tc>
          <w:tcPr>
            <w:tcW w:w="442" w:type="pct"/>
            <w:vMerge w:val="restart"/>
          </w:tcPr>
          <w:p w14:paraId="0B6F125B" w14:textId="77777777" w:rsidR="00BB4084" w:rsidRPr="00A0738D" w:rsidRDefault="00BB4084" w:rsidP="00AB4B2B">
            <w:pPr>
              <w:rPr>
                <w:sz w:val="10"/>
                <w:szCs w:val="10"/>
              </w:rPr>
            </w:pPr>
            <w:proofErr w:type="spellStart"/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Identificación</w:t>
            </w:r>
            <w:proofErr w:type="spellEnd"/>
          </w:p>
        </w:tc>
        <w:tc>
          <w:tcPr>
            <w:tcW w:w="1241" w:type="pct"/>
            <w:gridSpan w:val="5"/>
          </w:tcPr>
          <w:p w14:paraId="3F1FD1D9" w14:textId="77777777" w:rsidR="00BB4084" w:rsidRPr="00A0738D" w:rsidRDefault="00BB4084" w:rsidP="00AB4B2B">
            <w:pPr>
              <w:pStyle w:val="Default"/>
              <w:rPr>
                <w:color w:val="auto"/>
                <w:sz w:val="10"/>
                <w:szCs w:val="10"/>
              </w:rPr>
            </w:pPr>
            <w:r w:rsidRPr="00A0738D">
              <w:rPr>
                <w:color w:val="auto"/>
                <w:sz w:val="10"/>
                <w:szCs w:val="10"/>
              </w:rPr>
              <w:t xml:space="preserve">Respuesta construida: </w:t>
            </w:r>
          </w:p>
        </w:tc>
      </w:tr>
      <w:tr w:rsidR="00A0738D" w14:paraId="5320CEA0" w14:textId="77777777" w:rsidTr="00A0738D">
        <w:tc>
          <w:tcPr>
            <w:tcW w:w="346" w:type="pct"/>
            <w:vMerge/>
          </w:tcPr>
          <w:p w14:paraId="33EEEADF" w14:textId="77777777" w:rsidR="00BB4084" w:rsidRPr="00A0738D" w:rsidRDefault="00BB4084" w:rsidP="00AB4B2B">
            <w:pPr>
              <w:rPr>
                <w:sz w:val="10"/>
                <w:szCs w:val="10"/>
              </w:rPr>
            </w:pPr>
          </w:p>
        </w:tc>
        <w:tc>
          <w:tcPr>
            <w:tcW w:w="505" w:type="pct"/>
            <w:vMerge/>
          </w:tcPr>
          <w:p w14:paraId="6FB53E88" w14:textId="77777777" w:rsidR="00BB4084" w:rsidRPr="00A0738D" w:rsidRDefault="00BB4084" w:rsidP="00AB4B2B">
            <w:pPr>
              <w:rPr>
                <w:sz w:val="10"/>
                <w:szCs w:val="10"/>
              </w:rPr>
            </w:pPr>
          </w:p>
        </w:tc>
        <w:tc>
          <w:tcPr>
            <w:tcW w:w="398" w:type="pct"/>
            <w:vMerge/>
          </w:tcPr>
          <w:p w14:paraId="172CD93A" w14:textId="77777777" w:rsidR="00BB4084" w:rsidRPr="00A0738D" w:rsidRDefault="00BB4084" w:rsidP="00AB4B2B">
            <w:pPr>
              <w:rPr>
                <w:sz w:val="10"/>
                <w:szCs w:val="10"/>
              </w:rPr>
            </w:pPr>
          </w:p>
        </w:tc>
        <w:tc>
          <w:tcPr>
            <w:tcW w:w="570" w:type="pct"/>
            <w:vMerge/>
          </w:tcPr>
          <w:p w14:paraId="2E963640" w14:textId="77777777" w:rsidR="00BB4084" w:rsidRPr="00A0738D" w:rsidRDefault="00BB4084" w:rsidP="00AB4B2B">
            <w:pPr>
              <w:rPr>
                <w:sz w:val="10"/>
                <w:szCs w:val="10"/>
              </w:rPr>
            </w:pPr>
          </w:p>
        </w:tc>
        <w:tc>
          <w:tcPr>
            <w:tcW w:w="338" w:type="pct"/>
            <w:vMerge/>
          </w:tcPr>
          <w:p w14:paraId="53AC0738" w14:textId="77777777" w:rsidR="00BB4084" w:rsidRPr="00A0738D" w:rsidRDefault="00BB4084" w:rsidP="00AB4B2B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</w:tcPr>
          <w:p w14:paraId="099DE49C" w14:textId="77777777" w:rsidR="00BB4084" w:rsidRPr="00A0738D" w:rsidRDefault="00BB4084" w:rsidP="00AB4B2B">
            <w:pPr>
              <w:rPr>
                <w:sz w:val="10"/>
                <w:szCs w:val="10"/>
              </w:rPr>
            </w:pPr>
          </w:p>
        </w:tc>
        <w:tc>
          <w:tcPr>
            <w:tcW w:w="353" w:type="pct"/>
            <w:vMerge/>
          </w:tcPr>
          <w:p w14:paraId="0957F26B" w14:textId="77777777" w:rsidR="00BB4084" w:rsidRPr="00A0738D" w:rsidRDefault="00BB4084" w:rsidP="00AB4B2B">
            <w:pPr>
              <w:rPr>
                <w:sz w:val="10"/>
                <w:szCs w:val="10"/>
              </w:rPr>
            </w:pPr>
          </w:p>
        </w:tc>
        <w:tc>
          <w:tcPr>
            <w:tcW w:w="521" w:type="pct"/>
            <w:vMerge/>
          </w:tcPr>
          <w:p w14:paraId="0DFB99C3" w14:textId="77777777" w:rsidR="00BB4084" w:rsidRPr="00A0738D" w:rsidRDefault="00BB4084" w:rsidP="00AB4B2B">
            <w:pPr>
              <w:rPr>
                <w:sz w:val="10"/>
                <w:szCs w:val="10"/>
              </w:rPr>
            </w:pPr>
          </w:p>
        </w:tc>
        <w:tc>
          <w:tcPr>
            <w:tcW w:w="442" w:type="pct"/>
            <w:vMerge/>
          </w:tcPr>
          <w:p w14:paraId="08468BBC" w14:textId="77777777" w:rsidR="00BB4084" w:rsidRPr="00A0738D" w:rsidRDefault="00BB4084" w:rsidP="00AB4B2B">
            <w:pPr>
              <w:rPr>
                <w:sz w:val="10"/>
                <w:szCs w:val="10"/>
              </w:rPr>
            </w:pPr>
          </w:p>
        </w:tc>
        <w:tc>
          <w:tcPr>
            <w:tcW w:w="185" w:type="pct"/>
          </w:tcPr>
          <w:p w14:paraId="156B6020" w14:textId="77777777" w:rsidR="00BB4084" w:rsidRPr="00A0738D" w:rsidRDefault="00BB4084" w:rsidP="00AB4B2B">
            <w:pPr>
              <w:rPr>
                <w:sz w:val="10"/>
                <w:szCs w:val="10"/>
              </w:rPr>
            </w:pPr>
            <w:r w:rsidRPr="00A0738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RC</w:t>
            </w:r>
          </w:p>
        </w:tc>
        <w:tc>
          <w:tcPr>
            <w:tcW w:w="215" w:type="pct"/>
          </w:tcPr>
          <w:p w14:paraId="53536146" w14:textId="77777777" w:rsidR="00BB4084" w:rsidRPr="00A0738D" w:rsidRDefault="00BB4084" w:rsidP="00AB4B2B">
            <w:pPr>
              <w:rPr>
                <w:sz w:val="10"/>
                <w:szCs w:val="10"/>
              </w:rPr>
            </w:pPr>
            <w:r w:rsidRPr="00A0738D">
              <w:rPr>
                <w:sz w:val="10"/>
                <w:szCs w:val="10"/>
              </w:rPr>
              <w:t>RR</w:t>
            </w:r>
          </w:p>
        </w:tc>
        <w:tc>
          <w:tcPr>
            <w:tcW w:w="180" w:type="pct"/>
          </w:tcPr>
          <w:p w14:paraId="40C7965E" w14:textId="77777777" w:rsidR="00BB4084" w:rsidRPr="00A0738D" w:rsidRDefault="00BB4084" w:rsidP="00AB4B2B">
            <w:pPr>
              <w:rPr>
                <w:sz w:val="10"/>
                <w:szCs w:val="10"/>
              </w:rPr>
            </w:pPr>
            <w:r w:rsidRPr="00A0738D">
              <w:rPr>
                <w:sz w:val="10"/>
                <w:szCs w:val="10"/>
              </w:rPr>
              <w:t>PE</w:t>
            </w:r>
          </w:p>
        </w:tc>
        <w:tc>
          <w:tcPr>
            <w:tcW w:w="235" w:type="pct"/>
          </w:tcPr>
          <w:p w14:paraId="43E0691E" w14:textId="77777777" w:rsidR="00BB4084" w:rsidRPr="00A0738D" w:rsidRDefault="00BB4084" w:rsidP="00AB4B2B">
            <w:pPr>
              <w:rPr>
                <w:sz w:val="10"/>
                <w:szCs w:val="10"/>
              </w:rPr>
            </w:pPr>
            <w:r w:rsidRPr="00A0738D">
              <w:rPr>
                <w:sz w:val="10"/>
                <w:szCs w:val="10"/>
              </w:rPr>
              <w:t>RE</w:t>
            </w:r>
          </w:p>
        </w:tc>
        <w:tc>
          <w:tcPr>
            <w:tcW w:w="426" w:type="pct"/>
          </w:tcPr>
          <w:p w14:paraId="132D7CFE" w14:textId="77777777" w:rsidR="00BB4084" w:rsidRPr="00A0738D" w:rsidRDefault="00BB4084" w:rsidP="00AB4B2B">
            <w:pPr>
              <w:rPr>
                <w:sz w:val="10"/>
                <w:szCs w:val="10"/>
              </w:rPr>
            </w:pPr>
            <w:r w:rsidRPr="00A0738D">
              <w:rPr>
                <w:sz w:val="10"/>
                <w:szCs w:val="10"/>
              </w:rPr>
              <w:t>RP</w:t>
            </w:r>
          </w:p>
        </w:tc>
      </w:tr>
      <w:tr w:rsidR="00A0738D" w14:paraId="60CED4A7" w14:textId="77777777" w:rsidTr="00A0738D">
        <w:tc>
          <w:tcPr>
            <w:tcW w:w="346" w:type="pct"/>
          </w:tcPr>
          <w:p w14:paraId="1513EB56" w14:textId="1EBF354D" w:rsidR="00BB4084" w:rsidRPr="00DC2FAA" w:rsidRDefault="00D5453B" w:rsidP="00AB4B2B">
            <w:pPr>
              <w:tabs>
                <w:tab w:val="left" w:pos="720"/>
              </w:tabs>
            </w:pPr>
            <w:r>
              <w:t>a</w:t>
            </w:r>
          </w:p>
        </w:tc>
        <w:tc>
          <w:tcPr>
            <w:tcW w:w="505" w:type="pct"/>
          </w:tcPr>
          <w:p w14:paraId="383806BA" w14:textId="286C898A" w:rsidR="00BB4084" w:rsidRDefault="00D5453B" w:rsidP="00AB4B2B">
            <w:r>
              <w:t>b</w:t>
            </w:r>
          </w:p>
        </w:tc>
        <w:tc>
          <w:tcPr>
            <w:tcW w:w="398" w:type="pct"/>
          </w:tcPr>
          <w:p w14:paraId="5866E828" w14:textId="66E5404F" w:rsidR="00BB4084" w:rsidRPr="0052438A" w:rsidRDefault="00D5453B" w:rsidP="00AB4B2B">
            <w:pPr>
              <w:jc w:val="both"/>
              <w:rPr>
                <w:rFonts w:cs="Arial"/>
                <w:color w:val="BF8F00" w:themeColor="accent4" w:themeShade="BF"/>
              </w:rPr>
            </w:pPr>
            <w:r w:rsidRPr="00D5453B">
              <w:rPr>
                <w:rFonts w:cs="Arial"/>
                <w:color w:val="000000" w:themeColor="text1"/>
              </w:rPr>
              <w:t>c</w:t>
            </w:r>
          </w:p>
        </w:tc>
        <w:tc>
          <w:tcPr>
            <w:tcW w:w="570" w:type="pct"/>
          </w:tcPr>
          <w:p w14:paraId="7EE53785" w14:textId="77777777" w:rsidR="00BB4084" w:rsidRPr="00B312C6" w:rsidRDefault="00BB4084" w:rsidP="00AB4B2B">
            <w:pPr>
              <w:jc w:val="both"/>
              <w:rPr>
                <w:rFonts w:cs="Arial"/>
                <w:color w:val="000000" w:themeColor="text1"/>
              </w:rPr>
            </w:pPr>
            <w:r w:rsidRPr="00B312C6">
              <w:rPr>
                <w:rFonts w:cs="Arial"/>
                <w:color w:val="000000" w:themeColor="text1"/>
              </w:rPr>
              <w:t>Vectores</w:t>
            </w:r>
          </w:p>
        </w:tc>
        <w:tc>
          <w:tcPr>
            <w:tcW w:w="338" w:type="pct"/>
          </w:tcPr>
          <w:p w14:paraId="3A8FE639" w14:textId="4A262F72" w:rsidR="00BB4084" w:rsidRDefault="00D5453B" w:rsidP="00AB4B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12</w:t>
            </w:r>
          </w:p>
        </w:tc>
        <w:tc>
          <w:tcPr>
            <w:tcW w:w="286" w:type="pct"/>
          </w:tcPr>
          <w:p w14:paraId="3D7FEAC1" w14:textId="5FB35BBB" w:rsidR="00BB4084" w:rsidRDefault="00D5453B" w:rsidP="00AB4B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27</w:t>
            </w:r>
          </w:p>
        </w:tc>
        <w:tc>
          <w:tcPr>
            <w:tcW w:w="353" w:type="pct"/>
          </w:tcPr>
          <w:p w14:paraId="6F5DC3FB" w14:textId="77777777" w:rsidR="00BB4084" w:rsidRDefault="00BB4084" w:rsidP="00AB4B2B"/>
        </w:tc>
        <w:tc>
          <w:tcPr>
            <w:tcW w:w="521" w:type="pct"/>
          </w:tcPr>
          <w:p w14:paraId="7B34542A" w14:textId="3A36E07B" w:rsidR="00BB4084" w:rsidRDefault="00BB4084" w:rsidP="00AB4B2B"/>
        </w:tc>
        <w:tc>
          <w:tcPr>
            <w:tcW w:w="442" w:type="pct"/>
          </w:tcPr>
          <w:p w14:paraId="218DC353" w14:textId="77777777" w:rsidR="00BB4084" w:rsidRDefault="00BB4084" w:rsidP="00AB4B2B"/>
        </w:tc>
        <w:tc>
          <w:tcPr>
            <w:tcW w:w="185" w:type="pct"/>
          </w:tcPr>
          <w:p w14:paraId="568B0890" w14:textId="77777777" w:rsidR="00BB4084" w:rsidRDefault="00BB4084" w:rsidP="00AB4B2B"/>
        </w:tc>
        <w:tc>
          <w:tcPr>
            <w:tcW w:w="215" w:type="pct"/>
          </w:tcPr>
          <w:p w14:paraId="2ED46C1B" w14:textId="77777777" w:rsidR="00BB4084" w:rsidRDefault="00BB4084" w:rsidP="00AB4B2B"/>
        </w:tc>
        <w:tc>
          <w:tcPr>
            <w:tcW w:w="180" w:type="pct"/>
          </w:tcPr>
          <w:p w14:paraId="264421F3" w14:textId="77777777" w:rsidR="00BB4084" w:rsidRDefault="00BB4084" w:rsidP="00AB4B2B"/>
        </w:tc>
        <w:tc>
          <w:tcPr>
            <w:tcW w:w="235" w:type="pct"/>
          </w:tcPr>
          <w:p w14:paraId="1ED72E76" w14:textId="77777777" w:rsidR="00BB4084" w:rsidRDefault="00BB4084" w:rsidP="00AB4B2B"/>
        </w:tc>
        <w:tc>
          <w:tcPr>
            <w:tcW w:w="426" w:type="pct"/>
          </w:tcPr>
          <w:p w14:paraId="401E2DC6" w14:textId="20F74C48" w:rsidR="00BB4084" w:rsidRPr="00D5453B" w:rsidRDefault="00A0738D" w:rsidP="00AB4B2B">
            <w:pPr>
              <w:rPr>
                <w:sz w:val="14"/>
                <w:szCs w:val="14"/>
              </w:rPr>
            </w:pPr>
            <w:r w:rsidRPr="00A0738D">
              <w:t>1</w:t>
            </w:r>
            <w:r w:rsidR="00D5453B" w:rsidRPr="00A0738D">
              <w:rPr>
                <w:vertAlign w:val="superscript"/>
              </w:rPr>
              <w:t>27</w:t>
            </w:r>
          </w:p>
        </w:tc>
      </w:tr>
      <w:tr w:rsidR="00A0738D" w14:paraId="53EBB908" w14:textId="77777777" w:rsidTr="00A0738D">
        <w:tc>
          <w:tcPr>
            <w:tcW w:w="346" w:type="pct"/>
          </w:tcPr>
          <w:p w14:paraId="79C0EEB2" w14:textId="67FCE9DB" w:rsidR="00BB4084" w:rsidRDefault="00D5453B" w:rsidP="00AB4B2B">
            <w:r>
              <w:t>d</w:t>
            </w:r>
          </w:p>
        </w:tc>
        <w:tc>
          <w:tcPr>
            <w:tcW w:w="505" w:type="pct"/>
          </w:tcPr>
          <w:p w14:paraId="79920F4F" w14:textId="6CA45232" w:rsidR="00BB4084" w:rsidRDefault="00D5453B" w:rsidP="00AB4B2B">
            <w:r>
              <w:t>e</w:t>
            </w:r>
          </w:p>
        </w:tc>
        <w:tc>
          <w:tcPr>
            <w:tcW w:w="398" w:type="pct"/>
          </w:tcPr>
          <w:p w14:paraId="73623239" w14:textId="76F2279F" w:rsidR="00BB4084" w:rsidRDefault="00D5453B" w:rsidP="00AB4B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f</w:t>
            </w:r>
          </w:p>
        </w:tc>
        <w:tc>
          <w:tcPr>
            <w:tcW w:w="570" w:type="pct"/>
          </w:tcPr>
          <w:p w14:paraId="192D9D89" w14:textId="77777777" w:rsidR="00BB4084" w:rsidRPr="00B312C6" w:rsidRDefault="00BB4084" w:rsidP="00AB4B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B312C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Mov. </w:t>
            </w:r>
            <w:proofErr w:type="spellStart"/>
            <w:r w:rsidRPr="00B312C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Relat</w:t>
            </w:r>
            <w:proofErr w:type="spellEnd"/>
            <w:r w:rsidRPr="00B312C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38" w:type="pct"/>
          </w:tcPr>
          <w:p w14:paraId="060148BF" w14:textId="35F6FAD6" w:rsidR="00BB4084" w:rsidRDefault="00D5453B" w:rsidP="00AB4B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</w:t>
            </w:r>
          </w:p>
        </w:tc>
        <w:tc>
          <w:tcPr>
            <w:tcW w:w="286" w:type="pct"/>
          </w:tcPr>
          <w:p w14:paraId="7A506ECC" w14:textId="0152033D" w:rsidR="00BB4084" w:rsidRDefault="00D5453B" w:rsidP="00AB4B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12</w:t>
            </w:r>
          </w:p>
        </w:tc>
        <w:tc>
          <w:tcPr>
            <w:tcW w:w="353" w:type="pct"/>
          </w:tcPr>
          <w:p w14:paraId="7AB776C6" w14:textId="221FD31D" w:rsidR="00BB4084" w:rsidRDefault="00BB4084" w:rsidP="00AB4B2B"/>
        </w:tc>
        <w:tc>
          <w:tcPr>
            <w:tcW w:w="521" w:type="pct"/>
          </w:tcPr>
          <w:p w14:paraId="6B549512" w14:textId="77777777" w:rsidR="00BB4084" w:rsidRDefault="00BB4084" w:rsidP="00AB4B2B"/>
        </w:tc>
        <w:tc>
          <w:tcPr>
            <w:tcW w:w="442" w:type="pct"/>
          </w:tcPr>
          <w:p w14:paraId="26E7B938" w14:textId="77777777" w:rsidR="00BB4084" w:rsidRDefault="00BB4084" w:rsidP="00AB4B2B"/>
        </w:tc>
        <w:tc>
          <w:tcPr>
            <w:tcW w:w="185" w:type="pct"/>
          </w:tcPr>
          <w:p w14:paraId="22B95F8E" w14:textId="77777777" w:rsidR="00BB4084" w:rsidRDefault="00BB4084" w:rsidP="00AB4B2B"/>
        </w:tc>
        <w:tc>
          <w:tcPr>
            <w:tcW w:w="215" w:type="pct"/>
          </w:tcPr>
          <w:p w14:paraId="3C9385A1" w14:textId="70AFC4DA" w:rsidR="00BB4084" w:rsidRDefault="00BB4084" w:rsidP="00AB4B2B"/>
        </w:tc>
        <w:tc>
          <w:tcPr>
            <w:tcW w:w="180" w:type="pct"/>
          </w:tcPr>
          <w:p w14:paraId="027A506D" w14:textId="77777777" w:rsidR="00BB4084" w:rsidRDefault="00BB4084" w:rsidP="00AB4B2B"/>
        </w:tc>
        <w:tc>
          <w:tcPr>
            <w:tcW w:w="235" w:type="pct"/>
          </w:tcPr>
          <w:p w14:paraId="296C1E65" w14:textId="77777777" w:rsidR="00BB4084" w:rsidRDefault="00BB4084" w:rsidP="00AB4B2B"/>
        </w:tc>
        <w:tc>
          <w:tcPr>
            <w:tcW w:w="426" w:type="pct"/>
          </w:tcPr>
          <w:p w14:paraId="33D6D665" w14:textId="1EED2E56" w:rsidR="00BB4084" w:rsidRPr="00D5453B" w:rsidRDefault="00A0738D" w:rsidP="00AB4B2B">
            <w:pPr>
              <w:rPr>
                <w:sz w:val="14"/>
                <w:szCs w:val="14"/>
              </w:rPr>
            </w:pPr>
            <w:r w:rsidRPr="00A0738D">
              <w:t>1</w:t>
            </w:r>
            <w:r w:rsidR="00D5453B" w:rsidRPr="00A0738D">
              <w:rPr>
                <w:vertAlign w:val="superscript"/>
              </w:rPr>
              <w:t>12</w:t>
            </w:r>
          </w:p>
        </w:tc>
      </w:tr>
      <w:tr w:rsidR="00A0738D" w14:paraId="183E6976" w14:textId="77777777" w:rsidTr="00A0738D">
        <w:tc>
          <w:tcPr>
            <w:tcW w:w="1819" w:type="pct"/>
            <w:gridSpan w:val="4"/>
          </w:tcPr>
          <w:p w14:paraId="15609400" w14:textId="77777777" w:rsidR="00BB4084" w:rsidRPr="00E4723E" w:rsidRDefault="00BB4084" w:rsidP="00AB4B2B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Total</w:t>
            </w:r>
          </w:p>
        </w:tc>
        <w:tc>
          <w:tcPr>
            <w:tcW w:w="338" w:type="pct"/>
          </w:tcPr>
          <w:p w14:paraId="351A7049" w14:textId="6FE56FEF" w:rsidR="00BB4084" w:rsidRDefault="00D5453B" w:rsidP="00AB4B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18</w:t>
            </w:r>
          </w:p>
        </w:tc>
        <w:tc>
          <w:tcPr>
            <w:tcW w:w="286" w:type="pct"/>
          </w:tcPr>
          <w:p w14:paraId="52526168" w14:textId="0185C14F" w:rsidR="00BB4084" w:rsidRDefault="00D5453B" w:rsidP="00AB4B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39</w:t>
            </w:r>
          </w:p>
        </w:tc>
        <w:tc>
          <w:tcPr>
            <w:tcW w:w="353" w:type="pct"/>
          </w:tcPr>
          <w:p w14:paraId="3D6FB829" w14:textId="6A87F389" w:rsidR="00BB4084" w:rsidRDefault="00BB4084" w:rsidP="00AB4B2B"/>
        </w:tc>
        <w:tc>
          <w:tcPr>
            <w:tcW w:w="521" w:type="pct"/>
          </w:tcPr>
          <w:p w14:paraId="01F8CD86" w14:textId="2D8BE2C9" w:rsidR="00BB4084" w:rsidRDefault="00BB4084" w:rsidP="00AB4B2B"/>
        </w:tc>
        <w:tc>
          <w:tcPr>
            <w:tcW w:w="442" w:type="pct"/>
          </w:tcPr>
          <w:p w14:paraId="40F12BE0" w14:textId="3F5EA926" w:rsidR="00BB4084" w:rsidRDefault="00BB4084" w:rsidP="00AB4B2B"/>
        </w:tc>
        <w:tc>
          <w:tcPr>
            <w:tcW w:w="185" w:type="pct"/>
          </w:tcPr>
          <w:p w14:paraId="7F2D11EE" w14:textId="77777777" w:rsidR="00BB4084" w:rsidRDefault="00BB4084" w:rsidP="00AB4B2B"/>
        </w:tc>
        <w:tc>
          <w:tcPr>
            <w:tcW w:w="215" w:type="pct"/>
          </w:tcPr>
          <w:p w14:paraId="7F15DB55" w14:textId="433E12A9" w:rsidR="00BB4084" w:rsidRDefault="00BB4084" w:rsidP="00AB4B2B"/>
        </w:tc>
        <w:tc>
          <w:tcPr>
            <w:tcW w:w="180" w:type="pct"/>
          </w:tcPr>
          <w:p w14:paraId="048C4019" w14:textId="21C9513B" w:rsidR="00BB4084" w:rsidRDefault="00BB4084" w:rsidP="00AB4B2B"/>
        </w:tc>
        <w:tc>
          <w:tcPr>
            <w:tcW w:w="235" w:type="pct"/>
          </w:tcPr>
          <w:p w14:paraId="1383A812" w14:textId="2ECA4BC3" w:rsidR="00BB4084" w:rsidRDefault="00BB4084" w:rsidP="00AB4B2B"/>
        </w:tc>
        <w:tc>
          <w:tcPr>
            <w:tcW w:w="426" w:type="pct"/>
          </w:tcPr>
          <w:p w14:paraId="3CD37BBA" w14:textId="629B8942" w:rsidR="00BB4084" w:rsidRDefault="00D5453B" w:rsidP="00AB4B2B">
            <w:r w:rsidRPr="00D5453B">
              <w:rPr>
                <w:sz w:val="14"/>
                <w:szCs w:val="14"/>
              </w:rPr>
              <w:t>39</w:t>
            </w:r>
          </w:p>
        </w:tc>
      </w:tr>
    </w:tbl>
    <w:p w14:paraId="2D609402" w14:textId="77777777" w:rsidR="00BB4084" w:rsidRDefault="00BB4084" w:rsidP="00BB4084"/>
    <w:p w14:paraId="6D1AD6C8" w14:textId="77777777" w:rsidR="00BB4084" w:rsidRDefault="00BB4084" w:rsidP="00BB4084"/>
    <w:p w14:paraId="2C6786C4" w14:textId="77777777" w:rsidR="00BB4084" w:rsidRPr="004C09CE" w:rsidRDefault="00BB4084">
      <w:pPr>
        <w:rPr>
          <w:lang w:val="es-ES"/>
        </w:rPr>
      </w:pPr>
    </w:p>
    <w:sectPr w:rsidR="00BB4084" w:rsidRPr="004C09CE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4445E" w14:textId="77777777" w:rsidR="004E03ED" w:rsidRDefault="004E03ED" w:rsidP="00473351">
      <w:pPr>
        <w:spacing w:after="0" w:line="240" w:lineRule="auto"/>
      </w:pPr>
      <w:r>
        <w:separator/>
      </w:r>
    </w:p>
  </w:endnote>
  <w:endnote w:type="continuationSeparator" w:id="0">
    <w:p w14:paraId="2C589B9F" w14:textId="77777777" w:rsidR="004E03ED" w:rsidRDefault="004E03ED" w:rsidP="0047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XGyreAdventor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RM12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2256368"/>
      <w:docPartObj>
        <w:docPartGallery w:val="Page Numbers (Bottom of Page)"/>
        <w:docPartUnique/>
      </w:docPartObj>
    </w:sdtPr>
    <w:sdtEndPr/>
    <w:sdtContent>
      <w:p w14:paraId="46513DB8" w14:textId="77777777" w:rsidR="003C2A4E" w:rsidRDefault="003C2A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E61" w:rsidRPr="001F2E61">
          <w:rPr>
            <w:noProof/>
            <w:lang w:val="es-ES"/>
          </w:rPr>
          <w:t>1</w:t>
        </w:r>
        <w:r>
          <w:fldChar w:fldCharType="end"/>
        </w:r>
      </w:p>
    </w:sdtContent>
  </w:sdt>
  <w:p w14:paraId="35B98713" w14:textId="77777777" w:rsidR="003C2A4E" w:rsidRDefault="003C2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F1476" w14:textId="77777777" w:rsidR="004E03ED" w:rsidRDefault="004E03ED" w:rsidP="00473351">
      <w:pPr>
        <w:spacing w:after="0" w:line="240" w:lineRule="auto"/>
      </w:pPr>
      <w:r>
        <w:separator/>
      </w:r>
    </w:p>
  </w:footnote>
  <w:footnote w:type="continuationSeparator" w:id="0">
    <w:p w14:paraId="5D9E626E" w14:textId="77777777" w:rsidR="004E03ED" w:rsidRDefault="004E03ED" w:rsidP="0047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02273"/>
    <w:multiLevelType w:val="hybridMultilevel"/>
    <w:tmpl w:val="C2E0B1E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F11"/>
    <w:multiLevelType w:val="hybridMultilevel"/>
    <w:tmpl w:val="CB1804E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030F8"/>
    <w:multiLevelType w:val="hybridMultilevel"/>
    <w:tmpl w:val="123A8E70"/>
    <w:lvl w:ilvl="0" w:tplc="542EC6A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ED1A7E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7CD5"/>
    <w:multiLevelType w:val="hybridMultilevel"/>
    <w:tmpl w:val="3CBA01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CE"/>
    <w:rsid w:val="000549D6"/>
    <w:rsid w:val="0009725D"/>
    <w:rsid w:val="001C6205"/>
    <w:rsid w:val="001F2E61"/>
    <w:rsid w:val="00203629"/>
    <w:rsid w:val="002142A5"/>
    <w:rsid w:val="00376E10"/>
    <w:rsid w:val="00392AEE"/>
    <w:rsid w:val="003C2A4E"/>
    <w:rsid w:val="003D434F"/>
    <w:rsid w:val="003E009B"/>
    <w:rsid w:val="004040BA"/>
    <w:rsid w:val="00450161"/>
    <w:rsid w:val="00452F92"/>
    <w:rsid w:val="00473351"/>
    <w:rsid w:val="004A64DA"/>
    <w:rsid w:val="004B25EF"/>
    <w:rsid w:val="004C09CE"/>
    <w:rsid w:val="004D0D0A"/>
    <w:rsid w:val="004E03ED"/>
    <w:rsid w:val="005933D6"/>
    <w:rsid w:val="0064621C"/>
    <w:rsid w:val="006A43FA"/>
    <w:rsid w:val="008E0107"/>
    <w:rsid w:val="00A0738D"/>
    <w:rsid w:val="00A17AA5"/>
    <w:rsid w:val="00A37ED3"/>
    <w:rsid w:val="00B312C6"/>
    <w:rsid w:val="00BB4084"/>
    <w:rsid w:val="00BD6100"/>
    <w:rsid w:val="00D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007E"/>
  <w15:chartTrackingRefBased/>
  <w15:docId w15:val="{FFB04A28-F1AE-4EDA-B02F-67CAABF4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CE"/>
  </w:style>
  <w:style w:type="paragraph" w:styleId="Heading1">
    <w:name w:val="heading 1"/>
    <w:basedOn w:val="Normal"/>
    <w:link w:val="Heading1Char"/>
    <w:uiPriority w:val="1"/>
    <w:qFormat/>
    <w:rsid w:val="00392AEE"/>
    <w:pPr>
      <w:widowControl w:val="0"/>
      <w:autoSpaceDE w:val="0"/>
      <w:autoSpaceDN w:val="0"/>
      <w:spacing w:before="40" w:after="0" w:line="240" w:lineRule="auto"/>
      <w:ind w:left="2630" w:right="2845"/>
      <w:jc w:val="center"/>
      <w:outlineLvl w:val="0"/>
    </w:pPr>
    <w:rPr>
      <w:rFonts w:ascii="Trebuchet MS" w:eastAsia="Trebuchet MS" w:hAnsi="Trebuchet MS" w:cs="Trebuchet MS"/>
      <w:sz w:val="28"/>
      <w:szCs w:val="2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09CE"/>
  </w:style>
  <w:style w:type="character" w:customStyle="1" w:styleId="eop">
    <w:name w:val="eop"/>
    <w:basedOn w:val="DefaultParagraphFont"/>
    <w:rsid w:val="004C09CE"/>
  </w:style>
  <w:style w:type="paragraph" w:styleId="NoSpacing">
    <w:name w:val="No Spacing"/>
    <w:link w:val="NoSpacingChar"/>
    <w:uiPriority w:val="1"/>
    <w:qFormat/>
    <w:rsid w:val="002142A5"/>
    <w:pPr>
      <w:spacing w:after="0" w:line="240" w:lineRule="auto"/>
    </w:pPr>
    <w:rPr>
      <w:rFonts w:ascii="Tahoma" w:eastAsia="Times New Roman" w:hAnsi="Tahoma" w:cs="Tahoma"/>
      <w:sz w:val="24"/>
      <w:szCs w:val="24"/>
      <w:lang w:val="es-CR" w:eastAsia="es-ES"/>
    </w:rPr>
  </w:style>
  <w:style w:type="character" w:customStyle="1" w:styleId="NoSpacingChar">
    <w:name w:val="No Spacing Char"/>
    <w:link w:val="NoSpacing"/>
    <w:uiPriority w:val="1"/>
    <w:locked/>
    <w:rsid w:val="002142A5"/>
    <w:rPr>
      <w:rFonts w:ascii="Tahoma" w:eastAsia="Times New Roman" w:hAnsi="Tahoma" w:cs="Tahoma"/>
      <w:sz w:val="24"/>
      <w:szCs w:val="24"/>
      <w:lang w:val="es-CR" w:eastAsia="es-ES"/>
    </w:rPr>
  </w:style>
  <w:style w:type="table" w:styleId="TableGrid">
    <w:name w:val="Table Grid"/>
    <w:basedOn w:val="TableNormal"/>
    <w:rsid w:val="0021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2A5"/>
    <w:pPr>
      <w:spacing w:after="5" w:line="254" w:lineRule="auto"/>
      <w:ind w:left="720" w:hanging="370"/>
      <w:contextualSpacing/>
    </w:pPr>
    <w:rPr>
      <w:rFonts w:ascii="Century Gothic" w:eastAsia="Century Gothic" w:hAnsi="Century Gothic" w:cs="Century Gothic"/>
      <w:color w:val="000000"/>
      <w:sz w:val="24"/>
    </w:rPr>
  </w:style>
  <w:style w:type="paragraph" w:styleId="Header">
    <w:name w:val="header"/>
    <w:basedOn w:val="Normal"/>
    <w:link w:val="HeaderChar"/>
    <w:unhideWhenUsed/>
    <w:rsid w:val="0047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51"/>
  </w:style>
  <w:style w:type="paragraph" w:styleId="Footer">
    <w:name w:val="footer"/>
    <w:basedOn w:val="Normal"/>
    <w:link w:val="FooterChar"/>
    <w:uiPriority w:val="99"/>
    <w:unhideWhenUsed/>
    <w:rsid w:val="0047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51"/>
  </w:style>
  <w:style w:type="character" w:customStyle="1" w:styleId="Heading1Char">
    <w:name w:val="Heading 1 Char"/>
    <w:basedOn w:val="DefaultParagraphFont"/>
    <w:link w:val="Heading1"/>
    <w:uiPriority w:val="1"/>
    <w:rsid w:val="00392AEE"/>
    <w:rPr>
      <w:rFonts w:ascii="Trebuchet MS" w:eastAsia="Trebuchet MS" w:hAnsi="Trebuchet MS" w:cs="Trebuchet MS"/>
      <w:sz w:val="28"/>
      <w:szCs w:val="28"/>
      <w:lang w:val="es-ES"/>
    </w:rPr>
  </w:style>
  <w:style w:type="table" w:customStyle="1" w:styleId="TableNormal1">
    <w:name w:val="Table Normal1"/>
    <w:uiPriority w:val="2"/>
    <w:semiHidden/>
    <w:unhideWhenUsed/>
    <w:qFormat/>
    <w:rsid w:val="00392AE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92AEE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  <w:b/>
      <w:bCs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392AEE"/>
    <w:rPr>
      <w:rFonts w:ascii="TeXGyreAdventor" w:eastAsia="TeXGyreAdventor" w:hAnsi="TeXGyreAdventor" w:cs="TeXGyreAdventor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392AEE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  <w:lang w:val="es-ES"/>
    </w:rPr>
  </w:style>
  <w:style w:type="paragraph" w:customStyle="1" w:styleId="Default">
    <w:name w:val="Default"/>
    <w:rsid w:val="006462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1084</Words>
  <Characters>5964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Rashid Herrera Mora</cp:lastModifiedBy>
  <cp:revision>2</cp:revision>
  <cp:lastPrinted>2020-10-19T19:27:00Z</cp:lastPrinted>
  <dcterms:created xsi:type="dcterms:W3CDTF">2021-03-21T20:44:00Z</dcterms:created>
  <dcterms:modified xsi:type="dcterms:W3CDTF">2021-03-21T20:44:00Z</dcterms:modified>
</cp:coreProperties>
</file>